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C89A9" w14:textId="77777777" w:rsidR="00C56604" w:rsidRPr="002D6A38" w:rsidRDefault="00C56604" w:rsidP="003B3B92">
      <w:pPr>
        <w:rPr>
          <w:rFonts w:ascii="Arial" w:hAnsi="Arial" w:cs="Arial"/>
          <w:b/>
          <w:color w:val="FF0000"/>
          <w:sz w:val="22"/>
          <w:szCs w:val="22"/>
        </w:rPr>
      </w:pPr>
    </w:p>
    <w:p w14:paraId="289C3457" w14:textId="77777777" w:rsidR="00A2326A" w:rsidRPr="003B3B92" w:rsidRDefault="00A2326A" w:rsidP="00BC0CAB">
      <w:pPr>
        <w:framePr w:w="7740" w:h="1261" w:hSpace="142" w:wrap="notBeside" w:vAnchor="text" w:hAnchor="page" w:x="2079" w:y="-307"/>
        <w:jc w:val="center"/>
        <w:rPr>
          <w:rFonts w:ascii="Arial" w:hAnsi="Arial" w:cs="Arial"/>
          <w:b/>
          <w:color w:val="000000"/>
          <w:sz w:val="32"/>
          <w:szCs w:val="32"/>
        </w:rPr>
      </w:pPr>
      <w:r w:rsidRPr="003B3B92">
        <w:rPr>
          <w:rFonts w:ascii="Arial" w:hAnsi="Arial" w:cs="Arial"/>
          <w:b/>
          <w:color w:val="000000"/>
          <w:sz w:val="32"/>
          <w:szCs w:val="32"/>
        </w:rPr>
        <w:t xml:space="preserve">Smlouva o dílo č. </w:t>
      </w:r>
      <w:r w:rsidRPr="003B3B92">
        <w:rPr>
          <w:rFonts w:ascii="Arial" w:hAnsi="Arial" w:cs="Arial"/>
          <w:b/>
          <w:color w:val="5B9BD5" w:themeColor="accent1"/>
          <w:sz w:val="32"/>
          <w:szCs w:val="32"/>
        </w:rPr>
        <w:t>(doplní objednatel)</w:t>
      </w:r>
    </w:p>
    <w:p w14:paraId="6FAC89AA" w14:textId="11F438A3" w:rsidR="00BC0CAB" w:rsidRPr="002D6A38" w:rsidRDefault="004558C3" w:rsidP="00BC0CAB">
      <w:pPr>
        <w:framePr w:w="7740" w:h="1261" w:hSpace="142" w:wrap="notBeside" w:vAnchor="text" w:hAnchor="page" w:x="2079" w:y="-307"/>
        <w:jc w:val="center"/>
        <w:rPr>
          <w:rFonts w:ascii="Arial" w:hAnsi="Arial" w:cs="Arial"/>
          <w:b/>
          <w:color w:val="000000"/>
        </w:rPr>
      </w:pPr>
      <w:r w:rsidRPr="004558C3">
        <w:rPr>
          <w:rFonts w:ascii="Arial" w:hAnsi="Arial" w:cs="Arial"/>
          <w:b/>
          <w:color w:val="000000"/>
        </w:rPr>
        <w:t>Zpracování projektové dokumentace na stavbu "</w:t>
      </w:r>
      <w:r w:rsidR="003D4544" w:rsidRPr="003D4544">
        <w:rPr>
          <w:rFonts w:ascii="Arial" w:hAnsi="Arial" w:cs="Arial"/>
          <w:b/>
          <w:color w:val="000000"/>
        </w:rPr>
        <w:t>Pardubické inovační centrum (PIC)</w:t>
      </w:r>
      <w:r w:rsidRPr="004558C3">
        <w:rPr>
          <w:rFonts w:ascii="Arial" w:hAnsi="Arial" w:cs="Arial"/>
          <w:b/>
          <w:color w:val="000000"/>
        </w:rPr>
        <w:t>"</w:t>
      </w:r>
      <w:r>
        <w:rPr>
          <w:rFonts w:ascii="Arial" w:hAnsi="Arial" w:cs="Arial"/>
          <w:b/>
          <w:color w:val="000000"/>
        </w:rPr>
        <w:t xml:space="preserve"> metodou BIM</w:t>
      </w:r>
    </w:p>
    <w:p w14:paraId="6FAC89AB" w14:textId="7248AF38" w:rsidR="00BC0CAB" w:rsidRPr="00F4420D" w:rsidRDefault="00BC0CAB" w:rsidP="00BC0CAB">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 xml:space="preserve">Systémové číslo veřejné zakázky </w:t>
      </w:r>
      <w:r w:rsidR="003D4544" w:rsidRPr="003D4544">
        <w:rPr>
          <w:rFonts w:ascii="Arial" w:hAnsi="Arial" w:cs="Arial"/>
          <w:b w:val="0"/>
          <w:smallCaps w:val="0"/>
          <w:color w:val="auto"/>
          <w:sz w:val="22"/>
          <w:szCs w:val="22"/>
        </w:rPr>
        <w:t>P22V00000512</w:t>
      </w:r>
    </w:p>
    <w:p w14:paraId="6FAC89AC" w14:textId="77777777" w:rsidR="00BC0CAB" w:rsidRPr="002D6A38" w:rsidRDefault="00BC0CAB" w:rsidP="00BC0CAB">
      <w:pPr>
        <w:framePr w:w="7740" w:h="1261" w:hSpace="142" w:wrap="notBeside" w:vAnchor="text" w:hAnchor="page" w:x="2079" w:y="-307"/>
        <w:jc w:val="center"/>
        <w:rPr>
          <w:rFonts w:ascii="Arial" w:hAnsi="Arial" w:cs="Arial"/>
        </w:rPr>
      </w:pPr>
    </w:p>
    <w:p w14:paraId="6FAC89AD" w14:textId="77777777" w:rsidR="000D0C50" w:rsidRPr="002D6A38" w:rsidRDefault="000D0C50">
      <w:pPr>
        <w:rPr>
          <w:rFonts w:ascii="Arial" w:hAnsi="Arial" w:cs="Arial"/>
          <w:b/>
          <w:sz w:val="22"/>
          <w:szCs w:val="22"/>
          <w:u w:val="single"/>
        </w:rPr>
      </w:pPr>
    </w:p>
    <w:p w14:paraId="6FAC89AE"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6FAC89AF" w14:textId="77777777" w:rsidR="001A22D6" w:rsidRPr="002D6A38" w:rsidRDefault="001A22D6">
      <w:pPr>
        <w:jc w:val="both"/>
        <w:rPr>
          <w:rFonts w:ascii="Arial" w:hAnsi="Arial" w:cs="Arial"/>
          <w:sz w:val="22"/>
          <w:szCs w:val="22"/>
        </w:rPr>
      </w:pPr>
    </w:p>
    <w:p w14:paraId="6FAC89B0"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6FAC89B1" w14:textId="77777777" w:rsidR="001A22D6" w:rsidRPr="00F4420D" w:rsidRDefault="00F4420D"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F4420D">
        <w:rPr>
          <w:rFonts w:ascii="Arial" w:hAnsi="Arial" w:cs="Arial"/>
          <w:sz w:val="22"/>
          <w:szCs w:val="22"/>
        </w:rPr>
        <w:t>Komenského náměstí 125</w:t>
      </w:r>
      <w:r w:rsidRPr="00F4420D">
        <w:rPr>
          <w:rFonts w:ascii="Arial" w:hAnsi="Arial" w:cs="Arial"/>
          <w:sz w:val="22"/>
          <w:szCs w:val="22"/>
        </w:rPr>
        <w:t xml:space="preserve">, </w:t>
      </w:r>
      <w:r w:rsidR="001A22D6" w:rsidRPr="00F4420D">
        <w:rPr>
          <w:rFonts w:ascii="Arial" w:hAnsi="Arial" w:cs="Arial"/>
          <w:sz w:val="22"/>
          <w:szCs w:val="22"/>
        </w:rPr>
        <w:t>532 11 Pardubice</w:t>
      </w:r>
    </w:p>
    <w:p w14:paraId="6FAC89B2"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14:paraId="6FAC89B3" w14:textId="77777777"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p>
    <w:p w14:paraId="6FAC89B5" w14:textId="462F106F" w:rsidR="00BC0CAB" w:rsidRPr="002D6A38" w:rsidRDefault="00083A69" w:rsidP="009B5D58">
      <w:pPr>
        <w:numPr>
          <w:ilvl w:val="12"/>
          <w:numId w:val="0"/>
        </w:numPr>
        <w:ind w:left="1701"/>
        <w:jc w:val="both"/>
        <w:rPr>
          <w:rFonts w:ascii="Arial" w:hAnsi="Arial" w:cs="Arial"/>
          <w:color w:val="FF0000"/>
          <w:sz w:val="22"/>
          <w:szCs w:val="22"/>
        </w:rPr>
      </w:pPr>
      <w:r>
        <w:rPr>
          <w:rFonts w:ascii="Arial" w:hAnsi="Arial" w:cs="Arial"/>
          <w:sz w:val="22"/>
          <w:szCs w:val="22"/>
        </w:rPr>
        <w:t>Ing</w:t>
      </w:r>
      <w:r w:rsidR="00BC0CAB">
        <w:rPr>
          <w:rFonts w:ascii="Arial" w:hAnsi="Arial" w:cs="Arial"/>
          <w:sz w:val="22"/>
          <w:szCs w:val="22"/>
        </w:rPr>
        <w:t xml:space="preserve">. </w:t>
      </w:r>
      <w:r>
        <w:rPr>
          <w:rFonts w:ascii="Arial" w:hAnsi="Arial" w:cs="Arial"/>
          <w:sz w:val="22"/>
          <w:szCs w:val="22"/>
        </w:rPr>
        <w:t>Eva Pospíšilová</w:t>
      </w:r>
      <w:r w:rsidR="00BC0CAB">
        <w:rPr>
          <w:rFonts w:ascii="Arial" w:hAnsi="Arial" w:cs="Arial"/>
          <w:sz w:val="22"/>
          <w:szCs w:val="22"/>
        </w:rPr>
        <w:t xml:space="preserve"> nebo </w:t>
      </w:r>
      <w:r w:rsidR="00BC0CAB" w:rsidRPr="002D6A38">
        <w:rPr>
          <w:rFonts w:ascii="Arial" w:hAnsi="Arial" w:cs="Arial"/>
          <w:sz w:val="22"/>
          <w:szCs w:val="22"/>
        </w:rPr>
        <w:t xml:space="preserve">Ing. Jiří Kunt, Ph.D. nebo </w:t>
      </w:r>
      <w:r w:rsidR="00BC0CAB">
        <w:rPr>
          <w:rFonts w:ascii="Arial" w:hAnsi="Arial" w:cs="Arial"/>
          <w:sz w:val="22"/>
          <w:szCs w:val="22"/>
        </w:rPr>
        <w:t>Ing. Kateřina Drahovzalová</w:t>
      </w:r>
    </w:p>
    <w:p w14:paraId="6FAC89B6" w14:textId="77777777" w:rsidR="00B41D95"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Bankovní spojení</w:t>
      </w:r>
      <w:r w:rsidRPr="00737922">
        <w:rPr>
          <w:rFonts w:ascii="Arial" w:hAnsi="Arial" w:cs="Arial"/>
          <w:sz w:val="22"/>
          <w:szCs w:val="22"/>
        </w:rPr>
        <w:t>:</w:t>
      </w:r>
      <w:r w:rsidR="001A22D6" w:rsidRPr="00737922">
        <w:rPr>
          <w:rFonts w:ascii="Arial" w:hAnsi="Arial" w:cs="Arial"/>
          <w:sz w:val="22"/>
          <w:szCs w:val="22"/>
        </w:rPr>
        <w:tab/>
      </w:r>
      <w:r w:rsidR="00737922" w:rsidRPr="00737922">
        <w:rPr>
          <w:rFonts w:ascii="Arial" w:hAnsi="Arial"/>
          <w:sz w:val="22"/>
          <w:szCs w:val="22"/>
        </w:rPr>
        <w:t>ČSOB</w:t>
      </w:r>
      <w:r w:rsidR="006348B1" w:rsidRPr="00737922">
        <w:rPr>
          <w:rFonts w:ascii="Arial" w:hAnsi="Arial"/>
          <w:sz w:val="22"/>
          <w:szCs w:val="22"/>
        </w:rPr>
        <w:t xml:space="preserve"> a.s.</w:t>
      </w:r>
    </w:p>
    <w:p w14:paraId="6FAC89B7" w14:textId="0A157E87" w:rsidR="001A22D6" w:rsidRPr="002D6A38" w:rsidRDefault="009624F0"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č.</w:t>
      </w:r>
      <w:r>
        <w:rPr>
          <w:rFonts w:ascii="Arial" w:hAnsi="Arial" w:cs="Arial"/>
          <w:sz w:val="22"/>
          <w:szCs w:val="22"/>
        </w:rPr>
        <w:t xml:space="preserve"> </w:t>
      </w:r>
      <w:proofErr w:type="spellStart"/>
      <w:r>
        <w:rPr>
          <w:rFonts w:ascii="Arial" w:hAnsi="Arial" w:cs="Arial"/>
          <w:sz w:val="22"/>
          <w:szCs w:val="22"/>
        </w:rPr>
        <w:t>ú.</w:t>
      </w:r>
      <w:proofErr w:type="spellEnd"/>
      <w:r w:rsidR="00486691" w:rsidRPr="002D6A38">
        <w:rPr>
          <w:rFonts w:ascii="Arial" w:hAnsi="Arial" w:cs="Arial"/>
          <w:sz w:val="22"/>
          <w:szCs w:val="22"/>
        </w:rPr>
        <w:t>:</w:t>
      </w:r>
      <w:r w:rsidR="00486691" w:rsidRPr="002D6A38">
        <w:rPr>
          <w:rFonts w:ascii="Arial" w:hAnsi="Arial" w:cs="Arial"/>
          <w:sz w:val="22"/>
          <w:szCs w:val="22"/>
        </w:rPr>
        <w:tab/>
      </w:r>
      <w:r w:rsidR="00737922">
        <w:rPr>
          <w:rFonts w:ascii="Arial" w:hAnsi="Arial"/>
          <w:sz w:val="22"/>
          <w:szCs w:val="22"/>
        </w:rPr>
        <w:t>220</w:t>
      </w:r>
      <w:r w:rsidR="00737922" w:rsidRPr="00737922">
        <w:rPr>
          <w:rFonts w:ascii="Arial" w:hAnsi="Arial"/>
          <w:sz w:val="22"/>
          <w:szCs w:val="22"/>
        </w:rPr>
        <w:t>76457</w:t>
      </w:r>
      <w:r w:rsidR="00737922">
        <w:rPr>
          <w:rFonts w:ascii="Arial" w:hAnsi="Arial"/>
          <w:sz w:val="22"/>
          <w:szCs w:val="22"/>
        </w:rPr>
        <w:t>1/0300</w:t>
      </w:r>
    </w:p>
    <w:p w14:paraId="6FAC89B8" w14:textId="54D56498" w:rsidR="00451301"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IČ</w:t>
      </w:r>
      <w:r w:rsidR="009B5D58">
        <w:rPr>
          <w:rFonts w:ascii="Arial" w:hAnsi="Arial" w:cs="Arial"/>
          <w:sz w:val="22"/>
          <w:szCs w:val="22"/>
        </w:rPr>
        <w:t>O</w:t>
      </w:r>
      <w:r>
        <w:rPr>
          <w:rFonts w:ascii="Arial" w:hAnsi="Arial" w:cs="Arial"/>
          <w:sz w:val="22"/>
          <w:szCs w:val="22"/>
        </w:rPr>
        <w:t>:</w:t>
      </w:r>
      <w:r w:rsidR="00C6016F" w:rsidRPr="002D6A38">
        <w:rPr>
          <w:rFonts w:ascii="Arial" w:hAnsi="Arial" w:cs="Arial"/>
          <w:sz w:val="22"/>
          <w:szCs w:val="22"/>
        </w:rPr>
        <w:tab/>
        <w:t>70</w:t>
      </w:r>
      <w:r w:rsidR="001A22D6" w:rsidRPr="002D6A38">
        <w:rPr>
          <w:rFonts w:ascii="Arial" w:hAnsi="Arial" w:cs="Arial"/>
          <w:sz w:val="22"/>
          <w:szCs w:val="22"/>
        </w:rPr>
        <w:t>8</w:t>
      </w:r>
      <w:r w:rsidR="00C6016F" w:rsidRPr="002D6A38">
        <w:rPr>
          <w:rFonts w:ascii="Arial" w:hAnsi="Arial" w:cs="Arial"/>
          <w:sz w:val="22"/>
          <w:szCs w:val="22"/>
        </w:rPr>
        <w:t>9</w:t>
      </w:r>
      <w:r w:rsidR="001A22D6" w:rsidRPr="002D6A38">
        <w:rPr>
          <w:rFonts w:ascii="Arial" w:hAnsi="Arial" w:cs="Arial"/>
          <w:sz w:val="22"/>
          <w:szCs w:val="22"/>
        </w:rPr>
        <w:t>2</w:t>
      </w:r>
      <w:r w:rsidR="00C6016F" w:rsidRPr="002D6A38">
        <w:rPr>
          <w:rFonts w:ascii="Arial" w:hAnsi="Arial" w:cs="Arial"/>
          <w:sz w:val="22"/>
          <w:szCs w:val="22"/>
        </w:rPr>
        <w:t>8</w:t>
      </w:r>
      <w:r w:rsidR="001A22D6" w:rsidRPr="002D6A38">
        <w:rPr>
          <w:rFonts w:ascii="Arial" w:hAnsi="Arial" w:cs="Arial"/>
          <w:sz w:val="22"/>
          <w:szCs w:val="22"/>
        </w:rPr>
        <w:t>22</w:t>
      </w:r>
    </w:p>
    <w:p w14:paraId="6FAC89B9"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14:paraId="6FAC89BA" w14:textId="33770A23" w:rsidR="001A22D6" w:rsidRDefault="001A22D6">
      <w:pPr>
        <w:ind w:right="-766"/>
        <w:jc w:val="both"/>
        <w:rPr>
          <w:rFonts w:ascii="Arial" w:hAnsi="Arial" w:cs="Arial"/>
          <w:sz w:val="22"/>
          <w:szCs w:val="22"/>
        </w:rPr>
      </w:pPr>
    </w:p>
    <w:p w14:paraId="78CCA4E5" w14:textId="4534921F" w:rsidR="009B5D58" w:rsidRDefault="009B5D58">
      <w:pPr>
        <w:ind w:right="-766"/>
        <w:jc w:val="both"/>
        <w:rPr>
          <w:rFonts w:ascii="Arial" w:hAnsi="Arial" w:cs="Arial"/>
          <w:sz w:val="22"/>
          <w:szCs w:val="22"/>
        </w:rPr>
      </w:pPr>
      <w:r>
        <w:rPr>
          <w:rFonts w:ascii="Arial" w:hAnsi="Arial" w:cs="Arial"/>
          <w:sz w:val="22"/>
          <w:szCs w:val="22"/>
        </w:rPr>
        <w:t>a</w:t>
      </w:r>
    </w:p>
    <w:p w14:paraId="0CD69608" w14:textId="77777777" w:rsidR="009B5D58" w:rsidRDefault="009B5D58">
      <w:pPr>
        <w:ind w:right="-766"/>
        <w:jc w:val="both"/>
        <w:rPr>
          <w:rFonts w:ascii="Arial" w:hAnsi="Arial" w:cs="Arial"/>
          <w:sz w:val="22"/>
          <w:szCs w:val="22"/>
        </w:rPr>
      </w:pPr>
    </w:p>
    <w:p w14:paraId="6FAC89BB" w14:textId="77777777" w:rsidR="004558C3" w:rsidRPr="002D6A38" w:rsidRDefault="00B41D95" w:rsidP="004558C3">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558C3">
        <w:rPr>
          <w:rFonts w:ascii="Arial" w:hAnsi="Arial" w:cs="Arial"/>
          <w:b/>
          <w:color w:val="FF0000"/>
          <w:sz w:val="22"/>
        </w:rPr>
        <w:t>bude doplněno</w:t>
      </w:r>
    </w:p>
    <w:p w14:paraId="6FAC89BC" w14:textId="77777777" w:rsidR="004558C3" w:rsidRDefault="004558C3" w:rsidP="004558C3">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Pr="00AC4347">
        <w:rPr>
          <w:rFonts w:ascii="Arial" w:hAnsi="Arial" w:cs="Arial"/>
          <w:color w:val="FF0000"/>
          <w:sz w:val="22"/>
        </w:rPr>
        <w:t>bude doplněno</w:t>
      </w:r>
    </w:p>
    <w:p w14:paraId="6FAC89BD" w14:textId="77777777" w:rsidR="004558C3" w:rsidRPr="002D6A38" w:rsidRDefault="004558C3" w:rsidP="004558C3">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zastoupen: </w:t>
      </w:r>
      <w:r w:rsidRPr="00AC4347">
        <w:rPr>
          <w:rFonts w:ascii="Arial" w:hAnsi="Arial" w:cs="Arial"/>
          <w:color w:val="FF0000"/>
          <w:sz w:val="22"/>
        </w:rPr>
        <w:t>bude doplněno</w:t>
      </w:r>
    </w:p>
    <w:p w14:paraId="6FAC89BE" w14:textId="77777777" w:rsidR="004558C3" w:rsidRDefault="004558C3" w:rsidP="004558C3">
      <w:pPr>
        <w:ind w:left="1701"/>
        <w:jc w:val="both"/>
        <w:rPr>
          <w:rFonts w:ascii="Arial" w:hAnsi="Arial" w:cs="Arial"/>
          <w:color w:val="FF0000"/>
          <w:sz w:val="22"/>
        </w:rPr>
      </w:pPr>
      <w:r>
        <w:rPr>
          <w:rFonts w:ascii="Arial" w:hAnsi="Arial" w:cs="Arial"/>
          <w:color w:val="000000"/>
          <w:sz w:val="22"/>
          <w:szCs w:val="22"/>
        </w:rPr>
        <w:t>Zápis v OR</w:t>
      </w:r>
      <w:r w:rsidRPr="002D6A38">
        <w:rPr>
          <w:rFonts w:ascii="Arial" w:hAnsi="Arial" w:cs="Arial"/>
          <w:color w:val="000000"/>
          <w:sz w:val="22"/>
          <w:szCs w:val="22"/>
        </w:rPr>
        <w:t xml:space="preserve">: </w:t>
      </w:r>
      <w:r w:rsidRPr="00AC4347">
        <w:rPr>
          <w:rFonts w:ascii="Arial" w:hAnsi="Arial" w:cs="Arial"/>
          <w:color w:val="FF0000"/>
          <w:sz w:val="22"/>
        </w:rPr>
        <w:t>bude doplněno</w:t>
      </w:r>
      <w:r>
        <w:rPr>
          <w:rFonts w:ascii="Arial" w:hAnsi="Arial" w:cs="Arial"/>
          <w:color w:val="FF0000"/>
          <w:sz w:val="22"/>
        </w:rPr>
        <w:t xml:space="preserve"> (rejstříkový soud, spisová značka)</w:t>
      </w:r>
    </w:p>
    <w:p w14:paraId="6FAC89BF" w14:textId="77777777" w:rsidR="004558C3" w:rsidRPr="002D6A38" w:rsidRDefault="004558C3" w:rsidP="004558C3">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6FAC89C0" w14:textId="77777777" w:rsidR="004558C3" w:rsidRPr="002D6A38" w:rsidRDefault="004558C3" w:rsidP="009B5D58">
      <w:pPr>
        <w:ind w:left="1701"/>
        <w:jc w:val="both"/>
        <w:rPr>
          <w:rFonts w:ascii="Arial" w:hAnsi="Arial" w:cs="Arial"/>
          <w:color w:val="000000"/>
          <w:sz w:val="22"/>
          <w:szCs w:val="22"/>
        </w:rPr>
      </w:pPr>
      <w:r w:rsidRPr="00AC4347">
        <w:rPr>
          <w:rFonts w:ascii="Arial" w:hAnsi="Arial" w:cs="Arial"/>
          <w:color w:val="FF0000"/>
          <w:sz w:val="22"/>
        </w:rPr>
        <w:t>bude doplněno</w:t>
      </w:r>
    </w:p>
    <w:p w14:paraId="6FAC89C1" w14:textId="77777777" w:rsidR="004558C3" w:rsidRPr="002D6A38" w:rsidRDefault="004558C3" w:rsidP="004558C3">
      <w:pPr>
        <w:tabs>
          <w:tab w:val="left" w:pos="3686"/>
        </w:tabs>
        <w:ind w:left="1701"/>
        <w:jc w:val="both"/>
        <w:rPr>
          <w:rFonts w:ascii="Arial" w:hAnsi="Arial" w:cs="Arial"/>
          <w:sz w:val="22"/>
          <w:szCs w:val="22"/>
        </w:rPr>
      </w:pPr>
      <w:r w:rsidRPr="002D6A38">
        <w:rPr>
          <w:rFonts w:ascii="Arial" w:hAnsi="Arial" w:cs="Arial"/>
          <w:sz w:val="22"/>
          <w:szCs w:val="22"/>
        </w:rPr>
        <w:t>Bankovní spojení:</w:t>
      </w:r>
      <w:r>
        <w:rPr>
          <w:rFonts w:ascii="Arial" w:hAnsi="Arial" w:cs="Arial"/>
          <w:sz w:val="22"/>
          <w:szCs w:val="22"/>
        </w:rPr>
        <w:tab/>
      </w:r>
      <w:r w:rsidRPr="00AC4347">
        <w:rPr>
          <w:rFonts w:ascii="Arial" w:hAnsi="Arial" w:cs="Arial"/>
          <w:color w:val="FF0000"/>
          <w:sz w:val="22"/>
        </w:rPr>
        <w:t>bude doplněno</w:t>
      </w:r>
    </w:p>
    <w:p w14:paraId="6FAC89C2" w14:textId="75A3BB56" w:rsidR="004558C3" w:rsidRPr="002D6A38" w:rsidRDefault="004558C3" w:rsidP="004558C3">
      <w:pPr>
        <w:tabs>
          <w:tab w:val="left" w:pos="3686"/>
        </w:tabs>
        <w:ind w:left="3686" w:hanging="1985"/>
        <w:jc w:val="both"/>
        <w:rPr>
          <w:rFonts w:ascii="Arial" w:hAnsi="Arial" w:cs="Arial"/>
          <w:sz w:val="22"/>
          <w:szCs w:val="22"/>
        </w:rPr>
      </w:pPr>
      <w:r>
        <w:rPr>
          <w:rFonts w:ascii="Arial" w:hAnsi="Arial" w:cs="Arial"/>
          <w:sz w:val="22"/>
          <w:szCs w:val="22"/>
        </w:rPr>
        <w:t>č.</w:t>
      </w:r>
      <w:r w:rsidR="009624F0">
        <w:rPr>
          <w:rFonts w:ascii="Arial" w:hAnsi="Arial" w:cs="Arial"/>
          <w:sz w:val="22"/>
          <w:szCs w:val="22"/>
        </w:rPr>
        <w:t xml:space="preserve"> </w:t>
      </w:r>
      <w:proofErr w:type="spellStart"/>
      <w:r w:rsidRPr="002D6A38">
        <w:rPr>
          <w:rFonts w:ascii="Arial" w:hAnsi="Arial" w:cs="Arial"/>
          <w:sz w:val="22"/>
          <w:szCs w:val="22"/>
        </w:rPr>
        <w:t>ú.</w:t>
      </w:r>
      <w:proofErr w:type="spellEnd"/>
      <w:r w:rsidRPr="002D6A38">
        <w:rPr>
          <w:rFonts w:ascii="Arial" w:hAnsi="Arial" w:cs="Arial"/>
          <w:sz w:val="22"/>
          <w:szCs w:val="22"/>
        </w:rPr>
        <w:t>:</w:t>
      </w:r>
      <w:r w:rsidRPr="002D6A38">
        <w:rPr>
          <w:rFonts w:ascii="Arial" w:hAnsi="Arial" w:cs="Arial"/>
          <w:sz w:val="22"/>
          <w:szCs w:val="22"/>
        </w:rPr>
        <w:tab/>
      </w:r>
      <w:r w:rsidRPr="00AC4347">
        <w:rPr>
          <w:rFonts w:ascii="Arial" w:hAnsi="Arial" w:cs="Arial"/>
          <w:color w:val="FF0000"/>
          <w:sz w:val="22"/>
        </w:rPr>
        <w:t>bude doplněno</w:t>
      </w:r>
      <w:r>
        <w:rPr>
          <w:rFonts w:ascii="Arial" w:hAnsi="Arial" w:cs="Arial"/>
          <w:color w:val="FF0000"/>
          <w:sz w:val="22"/>
        </w:rPr>
        <w:t xml:space="preserve"> (u plátců DPH zveřejněný účet ve smyslu § 96 </w:t>
      </w:r>
      <w:r w:rsidRPr="001C64A0">
        <w:rPr>
          <w:rFonts w:ascii="Arial" w:hAnsi="Arial" w:cs="Arial"/>
          <w:color w:val="FF0000"/>
          <w:sz w:val="22"/>
        </w:rPr>
        <w:t>zákona o DPH)</w:t>
      </w:r>
    </w:p>
    <w:p w14:paraId="6FAC89C3" w14:textId="74B53EED" w:rsidR="004558C3" w:rsidRPr="002D6A38" w:rsidRDefault="004558C3" w:rsidP="004558C3">
      <w:pPr>
        <w:tabs>
          <w:tab w:val="left" w:pos="3686"/>
        </w:tabs>
        <w:ind w:left="1701"/>
        <w:jc w:val="both"/>
        <w:rPr>
          <w:rFonts w:ascii="Arial" w:hAnsi="Arial" w:cs="Arial"/>
          <w:sz w:val="22"/>
          <w:szCs w:val="22"/>
        </w:rPr>
      </w:pPr>
      <w:r>
        <w:rPr>
          <w:rFonts w:ascii="Arial" w:hAnsi="Arial" w:cs="Arial"/>
          <w:sz w:val="22"/>
          <w:szCs w:val="22"/>
        </w:rPr>
        <w:t>IČ</w:t>
      </w:r>
      <w:r w:rsidR="009B5D58">
        <w:rPr>
          <w:rFonts w:ascii="Arial" w:hAnsi="Arial" w:cs="Arial"/>
          <w:sz w:val="22"/>
          <w:szCs w:val="22"/>
        </w:rPr>
        <w:t>O</w:t>
      </w:r>
      <w:r>
        <w:rPr>
          <w:rFonts w:ascii="Arial" w:hAnsi="Arial" w:cs="Arial"/>
          <w:sz w:val="22"/>
          <w:szCs w:val="22"/>
        </w:rPr>
        <w:t>:</w:t>
      </w:r>
      <w:r w:rsidRPr="002D6A38">
        <w:rPr>
          <w:rFonts w:ascii="Arial" w:hAnsi="Arial" w:cs="Arial"/>
          <w:sz w:val="22"/>
          <w:szCs w:val="22"/>
        </w:rPr>
        <w:tab/>
      </w:r>
      <w:r w:rsidRPr="00AC4347">
        <w:rPr>
          <w:rFonts w:ascii="Arial" w:hAnsi="Arial" w:cs="Arial"/>
          <w:color w:val="FF0000"/>
          <w:sz w:val="22"/>
        </w:rPr>
        <w:t>bude doplněno</w:t>
      </w:r>
    </w:p>
    <w:p w14:paraId="6FAC89C4" w14:textId="77777777" w:rsidR="004558C3" w:rsidRPr="002D6A38" w:rsidRDefault="004558C3" w:rsidP="004558C3">
      <w:pPr>
        <w:tabs>
          <w:tab w:val="left" w:pos="3686"/>
        </w:tabs>
        <w:ind w:left="1701"/>
        <w:jc w:val="both"/>
        <w:rPr>
          <w:rFonts w:ascii="Arial" w:hAnsi="Arial" w:cs="Arial"/>
          <w:sz w:val="22"/>
          <w:szCs w:val="22"/>
        </w:rPr>
      </w:pPr>
      <w:r>
        <w:rPr>
          <w:rFonts w:ascii="Arial" w:hAnsi="Arial" w:cs="Arial"/>
          <w:sz w:val="22"/>
          <w:szCs w:val="22"/>
        </w:rPr>
        <w:t>DIČ:</w:t>
      </w:r>
      <w:r w:rsidRPr="002D6A38">
        <w:rPr>
          <w:rFonts w:ascii="Arial" w:hAnsi="Arial" w:cs="Arial"/>
          <w:sz w:val="22"/>
          <w:szCs w:val="22"/>
        </w:rPr>
        <w:tab/>
      </w:r>
      <w:r w:rsidRPr="00AC4347">
        <w:rPr>
          <w:rFonts w:ascii="Arial" w:hAnsi="Arial" w:cs="Arial"/>
          <w:color w:val="FF0000"/>
          <w:sz w:val="22"/>
        </w:rPr>
        <w:t>bude doplněno</w:t>
      </w:r>
    </w:p>
    <w:p w14:paraId="6FAC89C5" w14:textId="77777777" w:rsidR="00C964F4" w:rsidRPr="003D6598" w:rsidRDefault="00C964F4" w:rsidP="004558C3">
      <w:pPr>
        <w:pStyle w:val="Zkladntext"/>
        <w:tabs>
          <w:tab w:val="left" w:pos="1701"/>
        </w:tabs>
        <w:ind w:right="-1"/>
        <w:jc w:val="left"/>
        <w:rPr>
          <w:rFonts w:ascii="Arial" w:hAnsi="Arial" w:cs="Arial"/>
          <w:sz w:val="22"/>
          <w:szCs w:val="22"/>
        </w:rPr>
      </w:pPr>
    </w:p>
    <w:p w14:paraId="6FAC89C6" w14:textId="77777777" w:rsidR="009A33FB" w:rsidRPr="002D6A38" w:rsidRDefault="009A33FB" w:rsidP="00C964F4">
      <w:pPr>
        <w:jc w:val="both"/>
        <w:rPr>
          <w:rFonts w:ascii="Arial" w:hAnsi="Arial" w:cs="Arial"/>
          <w:sz w:val="22"/>
          <w:szCs w:val="22"/>
        </w:rPr>
      </w:pPr>
    </w:p>
    <w:p w14:paraId="6FAC89C7" w14:textId="77777777" w:rsidR="001A22D6" w:rsidRPr="002D6A38" w:rsidRDefault="001A22D6">
      <w:pPr>
        <w:ind w:right="-24"/>
        <w:jc w:val="both"/>
        <w:rPr>
          <w:rFonts w:ascii="Arial" w:hAnsi="Arial" w:cs="Arial"/>
          <w:sz w:val="22"/>
          <w:szCs w:val="22"/>
        </w:rPr>
      </w:pPr>
    </w:p>
    <w:p w14:paraId="6FAC89C8" w14:textId="1FD63DFB" w:rsidR="00821074" w:rsidRPr="002D6A38" w:rsidRDefault="00BC0CAB" w:rsidP="00F24970">
      <w:pPr>
        <w:ind w:right="-24"/>
        <w:jc w:val="both"/>
        <w:rPr>
          <w:rFonts w:ascii="Arial" w:hAnsi="Arial" w:cs="Arial"/>
          <w:color w:val="000000"/>
          <w:sz w:val="22"/>
          <w:szCs w:val="22"/>
        </w:rPr>
      </w:pPr>
      <w:r w:rsidRPr="002D6A38">
        <w:rPr>
          <w:rFonts w:ascii="Arial" w:hAnsi="Arial" w:cs="Arial"/>
          <w:sz w:val="22"/>
          <w:szCs w:val="22"/>
        </w:rPr>
        <w:t xml:space="preserve">uzavírají </w:t>
      </w:r>
      <w:r>
        <w:rPr>
          <w:rFonts w:ascii="Arial" w:hAnsi="Arial" w:cs="Arial"/>
          <w:sz w:val="22"/>
          <w:szCs w:val="22"/>
        </w:rPr>
        <w:t xml:space="preserve">na základě výsledku zadávacího řízení veřejné zakázky </w:t>
      </w:r>
      <w:r w:rsidR="009B5D58">
        <w:rPr>
          <w:rFonts w:ascii="Arial" w:hAnsi="Arial" w:cs="Arial"/>
          <w:sz w:val="22"/>
          <w:szCs w:val="22"/>
        </w:rPr>
        <w:t>„</w:t>
      </w:r>
      <w:r w:rsidR="00EF7A18" w:rsidRPr="00EF7A18">
        <w:rPr>
          <w:rFonts w:ascii="Arial" w:hAnsi="Arial" w:cs="Arial"/>
          <w:sz w:val="22"/>
          <w:szCs w:val="22"/>
        </w:rPr>
        <w:t>Zpracování projektové dokumentace na stavbu "</w:t>
      </w:r>
      <w:r w:rsidR="003D4544" w:rsidRPr="003D4544">
        <w:rPr>
          <w:rFonts w:ascii="Arial" w:hAnsi="Arial" w:cs="Arial"/>
          <w:sz w:val="22"/>
          <w:szCs w:val="22"/>
        </w:rPr>
        <w:t>Pardubické inovační centrum (PIC)</w:t>
      </w:r>
      <w:r w:rsidR="00EF7A18" w:rsidRPr="00EF7A18">
        <w:rPr>
          <w:rFonts w:ascii="Arial" w:hAnsi="Arial" w:cs="Arial"/>
          <w:sz w:val="22"/>
          <w:szCs w:val="22"/>
        </w:rPr>
        <w:t>" metodou BIM</w:t>
      </w:r>
      <w:r w:rsidR="009B5D58">
        <w:rPr>
          <w:rFonts w:ascii="Arial" w:hAnsi="Arial" w:cs="Arial"/>
          <w:sz w:val="22"/>
          <w:szCs w:val="22"/>
        </w:rPr>
        <w:t>“</w:t>
      </w:r>
      <w:r w:rsidR="00EF7A18" w:rsidRPr="00EF7A18">
        <w:rPr>
          <w:rFonts w:ascii="Arial" w:hAnsi="Arial" w:cs="Arial"/>
          <w:sz w:val="22"/>
          <w:szCs w:val="22"/>
        </w:rPr>
        <w:t xml:space="preserve"> </w:t>
      </w:r>
      <w:r w:rsidRPr="002D6A38">
        <w:rPr>
          <w:rFonts w:ascii="Arial" w:hAnsi="Arial" w:cs="Arial"/>
          <w:sz w:val="22"/>
          <w:szCs w:val="22"/>
        </w:rPr>
        <w:t xml:space="preserve">tuto smlouvu o dílo, kterou se zhotovitel zavazuje </w:t>
      </w:r>
      <w:r w:rsidRPr="002D6A38">
        <w:rPr>
          <w:rFonts w:ascii="Arial" w:hAnsi="Arial" w:cs="Arial"/>
          <w:color w:val="000000"/>
          <w:sz w:val="22"/>
          <w:szCs w:val="22"/>
        </w:rPr>
        <w:t xml:space="preserve">řádně a včas, na svůj náklad a nebezpečí, provést pro objednatele dílo dle podmínek této smlouvy a jejích příloh a objednatel se zavazuje za podmínek této smlouvy dílo převzít </w:t>
      </w:r>
      <w:r w:rsidR="009624F0" w:rsidRPr="002D6A38">
        <w:rPr>
          <w:rFonts w:ascii="Arial" w:hAnsi="Arial" w:cs="Arial"/>
          <w:color w:val="000000"/>
          <w:sz w:val="22"/>
          <w:szCs w:val="22"/>
        </w:rPr>
        <w:t>a</w:t>
      </w:r>
      <w:r w:rsidR="009624F0">
        <w:rPr>
          <w:rFonts w:ascii="Arial" w:hAnsi="Arial" w:cs="Arial"/>
          <w:color w:val="000000"/>
          <w:sz w:val="22"/>
          <w:szCs w:val="22"/>
        </w:rPr>
        <w:t xml:space="preserve"> zaplatit</w:t>
      </w:r>
      <w:r w:rsidRPr="002D6A38">
        <w:rPr>
          <w:rFonts w:ascii="Arial" w:hAnsi="Arial" w:cs="Arial"/>
          <w:color w:val="000000"/>
          <w:sz w:val="22"/>
          <w:szCs w:val="22"/>
        </w:rPr>
        <w:t xml:space="preserve"> zhotoviteli doh</w:t>
      </w:r>
      <w:r>
        <w:rPr>
          <w:rFonts w:ascii="Arial" w:hAnsi="Arial" w:cs="Arial"/>
          <w:color w:val="000000"/>
          <w:sz w:val="22"/>
          <w:szCs w:val="22"/>
        </w:rPr>
        <w:t>odnutou cenu za jeho provedení.</w:t>
      </w:r>
    </w:p>
    <w:p w14:paraId="6FAC89C9" w14:textId="2AEAAB49" w:rsidR="00692FFE" w:rsidRDefault="00692FFE" w:rsidP="002440D2">
      <w:pPr>
        <w:keepNext/>
        <w:ind w:right="-23"/>
        <w:jc w:val="center"/>
        <w:rPr>
          <w:rFonts w:ascii="Arial" w:hAnsi="Arial" w:cs="Arial"/>
          <w:sz w:val="22"/>
          <w:szCs w:val="22"/>
          <w:u w:val="single"/>
        </w:rPr>
      </w:pPr>
    </w:p>
    <w:p w14:paraId="07B9E803" w14:textId="77777777" w:rsidR="0043686D" w:rsidRDefault="0043686D" w:rsidP="002440D2">
      <w:pPr>
        <w:keepNext/>
        <w:ind w:right="-23"/>
        <w:jc w:val="center"/>
        <w:rPr>
          <w:rFonts w:ascii="Arial" w:hAnsi="Arial" w:cs="Arial"/>
          <w:sz w:val="22"/>
          <w:szCs w:val="22"/>
          <w:u w:val="single"/>
        </w:rPr>
      </w:pPr>
    </w:p>
    <w:p w14:paraId="6FAC89CA" w14:textId="77777777"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14:paraId="6FAC89CB" w14:textId="77777777" w:rsidR="001A22D6" w:rsidRPr="003B3B92" w:rsidRDefault="001A22D6" w:rsidP="003B3B92">
      <w:pPr>
        <w:jc w:val="center"/>
        <w:rPr>
          <w:bCs/>
          <w:sz w:val="22"/>
          <w:szCs w:val="22"/>
        </w:rPr>
      </w:pPr>
      <w:r w:rsidRPr="003B3B92">
        <w:rPr>
          <w:rFonts w:ascii="Arial" w:hAnsi="Arial" w:cs="Arial"/>
          <w:b/>
          <w:bCs/>
          <w:sz w:val="22"/>
          <w:szCs w:val="22"/>
          <w:u w:val="single"/>
        </w:rPr>
        <w:t>Předmět díla</w:t>
      </w:r>
    </w:p>
    <w:p w14:paraId="3EC4D43A" w14:textId="48FEFB9C" w:rsidR="009B5D58" w:rsidRDefault="00BC0CAB" w:rsidP="000657C5">
      <w:pPr>
        <w:numPr>
          <w:ilvl w:val="0"/>
          <w:numId w:val="2"/>
        </w:numPr>
        <w:spacing w:before="60"/>
        <w:ind w:left="425" w:hanging="426"/>
        <w:jc w:val="both"/>
        <w:rPr>
          <w:rFonts w:ascii="Arial" w:hAnsi="Arial" w:cs="Arial"/>
          <w:sz w:val="22"/>
          <w:szCs w:val="22"/>
        </w:rPr>
      </w:pPr>
      <w:r w:rsidRPr="009B5D58">
        <w:rPr>
          <w:rFonts w:ascii="Arial" w:hAnsi="Arial" w:cs="Arial"/>
          <w:sz w:val="22"/>
          <w:szCs w:val="22"/>
        </w:rPr>
        <w:t>Zhotovitel se za podmínek této smlouvy</w:t>
      </w:r>
      <w:r w:rsidR="009B5D58" w:rsidRPr="009B5D58">
        <w:rPr>
          <w:rFonts w:ascii="Arial" w:hAnsi="Arial" w:cs="Arial"/>
          <w:sz w:val="22"/>
          <w:szCs w:val="22"/>
        </w:rPr>
        <w:t xml:space="preserve"> </w:t>
      </w:r>
      <w:r w:rsidR="000657C5" w:rsidRPr="009B5D58">
        <w:rPr>
          <w:rFonts w:ascii="Arial" w:hAnsi="Arial" w:cs="Arial"/>
          <w:sz w:val="22"/>
          <w:szCs w:val="22"/>
        </w:rPr>
        <w:t>zavazuje</w:t>
      </w:r>
    </w:p>
    <w:p w14:paraId="20A477AF" w14:textId="226C5A6C" w:rsidR="009B5D58" w:rsidRDefault="009B5D58" w:rsidP="000657C5">
      <w:pPr>
        <w:spacing w:before="60"/>
        <w:ind w:left="425"/>
        <w:jc w:val="both"/>
        <w:rPr>
          <w:rFonts w:ascii="Arial" w:hAnsi="Arial" w:cs="Arial"/>
          <w:sz w:val="22"/>
          <w:szCs w:val="22"/>
        </w:rPr>
      </w:pPr>
      <w:r>
        <w:rPr>
          <w:rFonts w:ascii="Arial" w:hAnsi="Arial" w:cs="Arial"/>
          <w:sz w:val="22"/>
          <w:szCs w:val="22"/>
        </w:rPr>
        <w:t xml:space="preserve">- </w:t>
      </w:r>
      <w:r w:rsidRPr="009B5D58">
        <w:rPr>
          <w:rFonts w:ascii="Arial" w:hAnsi="Arial" w:cs="Arial"/>
          <w:sz w:val="22"/>
          <w:szCs w:val="22"/>
        </w:rPr>
        <w:t>v rozsahu projektového záměru</w:t>
      </w:r>
      <w:r>
        <w:rPr>
          <w:rFonts w:ascii="Arial" w:hAnsi="Arial" w:cs="Arial"/>
          <w:sz w:val="22"/>
          <w:szCs w:val="22"/>
        </w:rPr>
        <w:t>,</w:t>
      </w:r>
    </w:p>
    <w:p w14:paraId="7665A7A2" w14:textId="4ACF73DE" w:rsidR="000657C5" w:rsidRDefault="009B5D58" w:rsidP="000657C5">
      <w:pPr>
        <w:spacing w:before="60"/>
        <w:ind w:left="425"/>
        <w:jc w:val="both"/>
        <w:rPr>
          <w:rFonts w:ascii="Arial" w:hAnsi="Arial" w:cs="Arial"/>
          <w:sz w:val="22"/>
          <w:szCs w:val="22"/>
        </w:rPr>
      </w:pPr>
      <w:r>
        <w:rPr>
          <w:rFonts w:ascii="Arial" w:hAnsi="Arial" w:cs="Arial"/>
          <w:sz w:val="22"/>
          <w:szCs w:val="22"/>
        </w:rPr>
        <w:t>-</w:t>
      </w:r>
      <w:r w:rsidR="000657C5">
        <w:rPr>
          <w:rFonts w:ascii="Arial" w:hAnsi="Arial" w:cs="Arial"/>
          <w:sz w:val="22"/>
          <w:szCs w:val="22"/>
        </w:rPr>
        <w:t xml:space="preserve"> s přihlédnutím k</w:t>
      </w:r>
      <w:r w:rsidRPr="009B5D58">
        <w:rPr>
          <w:rFonts w:ascii="Arial" w:hAnsi="Arial" w:cs="Arial"/>
          <w:sz w:val="22"/>
          <w:szCs w:val="22"/>
        </w:rPr>
        <w:t xml:space="preserve"> podkladu pro zadávací řízení, kter</w:t>
      </w:r>
      <w:r w:rsidR="000657C5">
        <w:rPr>
          <w:rFonts w:ascii="Arial" w:hAnsi="Arial" w:cs="Arial"/>
          <w:sz w:val="22"/>
          <w:szCs w:val="22"/>
        </w:rPr>
        <w:t>ý</w:t>
      </w:r>
      <w:r w:rsidRPr="009B5D58">
        <w:rPr>
          <w:rFonts w:ascii="Arial" w:hAnsi="Arial" w:cs="Arial"/>
          <w:sz w:val="22"/>
          <w:szCs w:val="22"/>
        </w:rPr>
        <w:t xml:space="preserve"> byl součástí zadávacích podmínek veřejné zakázky, ve které byla tato smlouva uzavřena,</w:t>
      </w:r>
      <w:r w:rsidR="000657C5">
        <w:rPr>
          <w:rFonts w:ascii="Arial" w:hAnsi="Arial" w:cs="Arial"/>
          <w:sz w:val="22"/>
          <w:szCs w:val="22"/>
        </w:rPr>
        <w:t xml:space="preserve"> a</w:t>
      </w:r>
    </w:p>
    <w:p w14:paraId="2B975C53" w14:textId="77777777" w:rsidR="000657C5" w:rsidRDefault="000657C5" w:rsidP="000657C5">
      <w:pPr>
        <w:spacing w:before="60"/>
        <w:ind w:left="425"/>
        <w:jc w:val="both"/>
        <w:rPr>
          <w:rFonts w:ascii="Arial" w:hAnsi="Arial" w:cs="Arial"/>
          <w:sz w:val="22"/>
          <w:szCs w:val="22"/>
        </w:rPr>
      </w:pPr>
      <w:r>
        <w:rPr>
          <w:rFonts w:ascii="Arial" w:hAnsi="Arial" w:cs="Arial"/>
          <w:sz w:val="22"/>
          <w:szCs w:val="22"/>
        </w:rPr>
        <w:t>-</w:t>
      </w:r>
      <w:r w:rsidR="009B5D58" w:rsidRPr="009B5D58">
        <w:rPr>
          <w:rFonts w:ascii="Arial" w:hAnsi="Arial" w:cs="Arial"/>
          <w:sz w:val="22"/>
          <w:szCs w:val="22"/>
        </w:rPr>
        <w:t xml:space="preserve"> dle studie stavby zpracované společností ATELIÉR KLOSE s.r.o., se sídlem Husova 214, 530 03 Pardubice</w:t>
      </w:r>
    </w:p>
    <w:p w14:paraId="1D1B99D9" w14:textId="30666CD5" w:rsidR="009B5D58" w:rsidRPr="009B5D58" w:rsidRDefault="009B5D58" w:rsidP="000657C5">
      <w:pPr>
        <w:spacing w:before="60"/>
        <w:ind w:left="425"/>
        <w:jc w:val="both"/>
        <w:rPr>
          <w:rFonts w:ascii="Arial" w:hAnsi="Arial" w:cs="Arial"/>
          <w:sz w:val="22"/>
          <w:szCs w:val="22"/>
        </w:rPr>
      </w:pPr>
      <w:r w:rsidRPr="009B5D58">
        <w:rPr>
          <w:rFonts w:ascii="Arial" w:hAnsi="Arial" w:cs="Arial"/>
          <w:sz w:val="22"/>
          <w:szCs w:val="22"/>
        </w:rPr>
        <w:t>pro objednatele zpracovat</w:t>
      </w:r>
      <w:r>
        <w:rPr>
          <w:rFonts w:ascii="Arial" w:hAnsi="Arial" w:cs="Arial"/>
          <w:sz w:val="22"/>
          <w:szCs w:val="22"/>
        </w:rPr>
        <w:t xml:space="preserve"> za užití metody BIM projektovou dokumentaci stavby </w:t>
      </w:r>
      <w:r w:rsidRPr="00B16A69">
        <w:rPr>
          <w:rFonts w:ascii="Arial" w:hAnsi="Arial" w:cs="Arial"/>
          <w:sz w:val="22"/>
          <w:szCs w:val="22"/>
        </w:rPr>
        <w:t>„</w:t>
      </w:r>
      <w:r w:rsidRPr="003D4544">
        <w:rPr>
          <w:rFonts w:ascii="Arial" w:hAnsi="Arial" w:cs="Arial"/>
          <w:sz w:val="22"/>
          <w:szCs w:val="22"/>
        </w:rPr>
        <w:t>Pardubické inovační centrum (PIC)</w:t>
      </w:r>
      <w:r w:rsidRPr="00B16A69">
        <w:rPr>
          <w:rFonts w:ascii="Arial" w:hAnsi="Arial" w:cs="Arial"/>
          <w:sz w:val="22"/>
          <w:szCs w:val="22"/>
        </w:rPr>
        <w:t>“</w:t>
      </w:r>
      <w:r>
        <w:rPr>
          <w:rFonts w:ascii="Arial" w:hAnsi="Arial" w:cs="Arial"/>
          <w:sz w:val="22"/>
          <w:szCs w:val="22"/>
        </w:rPr>
        <w:t xml:space="preserve"> a zajistit související činnosti v následujícím </w:t>
      </w:r>
      <w:r w:rsidR="000657C5">
        <w:rPr>
          <w:rFonts w:ascii="Arial" w:hAnsi="Arial" w:cs="Arial"/>
          <w:sz w:val="22"/>
          <w:szCs w:val="22"/>
        </w:rPr>
        <w:t>rozsahu:</w:t>
      </w:r>
    </w:p>
    <w:p w14:paraId="751246D5" w14:textId="1A806F8A" w:rsidR="00E8593F" w:rsidRPr="000657C5" w:rsidRDefault="00E8593F" w:rsidP="000657C5">
      <w:pPr>
        <w:keepNext/>
        <w:numPr>
          <w:ilvl w:val="0"/>
          <w:numId w:val="1"/>
        </w:numPr>
        <w:spacing w:before="120"/>
        <w:ind w:left="709" w:hanging="283"/>
        <w:jc w:val="both"/>
        <w:rPr>
          <w:rFonts w:ascii="Arial" w:hAnsi="Arial" w:cs="Arial"/>
          <w:sz w:val="22"/>
          <w:szCs w:val="22"/>
          <w:u w:val="single"/>
        </w:rPr>
      </w:pPr>
      <w:r w:rsidRPr="000657C5">
        <w:rPr>
          <w:rFonts w:ascii="Arial" w:hAnsi="Arial" w:cs="Arial"/>
          <w:sz w:val="22"/>
          <w:szCs w:val="22"/>
          <w:u w:val="single"/>
        </w:rPr>
        <w:lastRenderedPageBreak/>
        <w:t>Zhotov</w:t>
      </w:r>
      <w:r w:rsidR="000657C5" w:rsidRPr="000657C5">
        <w:rPr>
          <w:rFonts w:ascii="Arial" w:hAnsi="Arial" w:cs="Arial"/>
          <w:sz w:val="22"/>
          <w:szCs w:val="22"/>
          <w:u w:val="single"/>
        </w:rPr>
        <w:t>it</w:t>
      </w:r>
      <w:r w:rsidRPr="000657C5">
        <w:rPr>
          <w:rFonts w:ascii="Arial" w:hAnsi="Arial" w:cs="Arial"/>
          <w:sz w:val="22"/>
          <w:szCs w:val="22"/>
          <w:u w:val="single"/>
        </w:rPr>
        <w:t xml:space="preserve"> digitální</w:t>
      </w:r>
      <w:r w:rsidR="000657C5" w:rsidRPr="000657C5">
        <w:rPr>
          <w:rFonts w:ascii="Arial" w:hAnsi="Arial" w:cs="Arial"/>
          <w:sz w:val="22"/>
          <w:szCs w:val="22"/>
          <w:u w:val="single"/>
        </w:rPr>
        <w:t xml:space="preserve"> informační model stavby</w:t>
      </w:r>
    </w:p>
    <w:p w14:paraId="39DA37AA" w14:textId="10104A58" w:rsidR="00341424" w:rsidRPr="00E8593F" w:rsidRDefault="00E8593F" w:rsidP="003B3B92">
      <w:pPr>
        <w:tabs>
          <w:tab w:val="left" w:pos="284"/>
        </w:tabs>
        <w:spacing w:before="120"/>
        <w:ind w:left="709"/>
        <w:jc w:val="both"/>
        <w:rPr>
          <w:rFonts w:ascii="Arial" w:hAnsi="Arial" w:cs="Arial"/>
          <w:sz w:val="22"/>
          <w:szCs w:val="22"/>
        </w:rPr>
      </w:pPr>
      <w:r w:rsidRPr="00E8593F">
        <w:rPr>
          <w:rFonts w:ascii="Arial" w:hAnsi="Arial" w:cs="Arial"/>
          <w:sz w:val="22"/>
          <w:szCs w:val="22"/>
        </w:rPr>
        <w:t>Digitální informační model stavby bude zhotoven v souladu s touto smlouvou</w:t>
      </w:r>
      <w:r w:rsidR="000657C5">
        <w:rPr>
          <w:rFonts w:ascii="Arial" w:hAnsi="Arial" w:cs="Arial"/>
          <w:sz w:val="22"/>
          <w:szCs w:val="22"/>
        </w:rPr>
        <w:t>,</w:t>
      </w:r>
      <w:r w:rsidRPr="00E8593F">
        <w:rPr>
          <w:rFonts w:ascii="Arial" w:hAnsi="Arial" w:cs="Arial"/>
          <w:sz w:val="22"/>
          <w:szCs w:val="22"/>
        </w:rPr>
        <w:t xml:space="preserve"> zejména dle specifikace uvedené v </w:t>
      </w:r>
      <w:r w:rsidRPr="005A022A">
        <w:rPr>
          <w:rFonts w:ascii="Arial" w:hAnsi="Arial" w:cs="Arial"/>
          <w:sz w:val="22"/>
          <w:szCs w:val="22"/>
        </w:rPr>
        <w:t>přílo</w:t>
      </w:r>
      <w:r w:rsidR="004E6136" w:rsidRPr="005A022A">
        <w:rPr>
          <w:rFonts w:ascii="Arial" w:hAnsi="Arial" w:cs="Arial"/>
          <w:sz w:val="22"/>
          <w:szCs w:val="22"/>
        </w:rPr>
        <w:t>hách</w:t>
      </w:r>
      <w:r w:rsidRPr="005A022A">
        <w:rPr>
          <w:rFonts w:ascii="Arial" w:hAnsi="Arial" w:cs="Arial"/>
          <w:sz w:val="22"/>
          <w:szCs w:val="22"/>
        </w:rPr>
        <w:t xml:space="preserve"> č. 1</w:t>
      </w:r>
      <w:r w:rsidR="00AE434D" w:rsidRPr="005A022A">
        <w:rPr>
          <w:rFonts w:ascii="Arial" w:hAnsi="Arial" w:cs="Arial"/>
          <w:sz w:val="22"/>
          <w:szCs w:val="22"/>
        </w:rPr>
        <w:t>, 2 a 3</w:t>
      </w:r>
      <w:r w:rsidRPr="005A022A">
        <w:rPr>
          <w:rFonts w:ascii="Arial" w:hAnsi="Arial" w:cs="Arial"/>
          <w:sz w:val="22"/>
          <w:szCs w:val="22"/>
        </w:rPr>
        <w:t xml:space="preserve"> této</w:t>
      </w:r>
      <w:r w:rsidRPr="00E8593F">
        <w:rPr>
          <w:rFonts w:ascii="Arial" w:hAnsi="Arial" w:cs="Arial"/>
          <w:sz w:val="22"/>
          <w:szCs w:val="22"/>
        </w:rPr>
        <w:t xml:space="preserve"> smlouvy. Zhotovitel bude při zhotovení digitálního informačního modelu respektovat podmínky</w:t>
      </w:r>
      <w:r w:rsidR="000657C5">
        <w:rPr>
          <w:rFonts w:ascii="Arial" w:hAnsi="Arial" w:cs="Arial"/>
          <w:sz w:val="22"/>
          <w:szCs w:val="22"/>
        </w:rPr>
        <w:t>,</w:t>
      </w:r>
      <w:r w:rsidRPr="00E8593F">
        <w:rPr>
          <w:rFonts w:ascii="Arial" w:hAnsi="Arial" w:cs="Arial"/>
          <w:sz w:val="22"/>
          <w:szCs w:val="22"/>
        </w:rPr>
        <w:t xml:space="preserve"> </w:t>
      </w:r>
      <w:r w:rsidR="000657C5" w:rsidRPr="00E8593F">
        <w:rPr>
          <w:rFonts w:ascii="Arial" w:hAnsi="Arial" w:cs="Arial"/>
          <w:sz w:val="22"/>
          <w:szCs w:val="22"/>
        </w:rPr>
        <w:t>vyjádření</w:t>
      </w:r>
      <w:r w:rsidR="000657C5">
        <w:rPr>
          <w:rFonts w:ascii="Arial" w:hAnsi="Arial" w:cs="Arial"/>
          <w:sz w:val="22"/>
          <w:szCs w:val="22"/>
        </w:rPr>
        <w:t>, stanoviska</w:t>
      </w:r>
      <w:r w:rsidR="000657C5" w:rsidRPr="00E8593F">
        <w:rPr>
          <w:rFonts w:ascii="Arial" w:hAnsi="Arial" w:cs="Arial"/>
          <w:sz w:val="22"/>
          <w:szCs w:val="22"/>
        </w:rPr>
        <w:t xml:space="preserve"> </w:t>
      </w:r>
      <w:r w:rsidR="000657C5">
        <w:rPr>
          <w:rFonts w:ascii="Arial" w:hAnsi="Arial" w:cs="Arial"/>
          <w:sz w:val="22"/>
          <w:szCs w:val="22"/>
        </w:rPr>
        <w:t>a/</w:t>
      </w:r>
      <w:r w:rsidR="000657C5" w:rsidRPr="00E8593F">
        <w:rPr>
          <w:rFonts w:ascii="Arial" w:hAnsi="Arial" w:cs="Arial"/>
          <w:sz w:val="22"/>
          <w:szCs w:val="22"/>
        </w:rPr>
        <w:t xml:space="preserve">nebo rozhodnutí </w:t>
      </w:r>
      <w:r w:rsidRPr="00E8593F">
        <w:rPr>
          <w:rFonts w:ascii="Arial" w:hAnsi="Arial" w:cs="Arial"/>
          <w:sz w:val="22"/>
          <w:szCs w:val="22"/>
        </w:rPr>
        <w:t>dotčených orgánů státní správy, jejich</w:t>
      </w:r>
      <w:r w:rsidR="000657C5">
        <w:rPr>
          <w:rFonts w:ascii="Arial" w:hAnsi="Arial" w:cs="Arial"/>
          <w:sz w:val="22"/>
          <w:szCs w:val="22"/>
        </w:rPr>
        <w:t>ž</w:t>
      </w:r>
      <w:r w:rsidRPr="00E8593F">
        <w:rPr>
          <w:rFonts w:ascii="Arial" w:hAnsi="Arial" w:cs="Arial"/>
          <w:sz w:val="22"/>
          <w:szCs w:val="22"/>
        </w:rPr>
        <w:t xml:space="preserve"> požadavky zapracuje. Zhotovitel bude rovněž vycházet z pokynů objednatele</w:t>
      </w:r>
      <w:r w:rsidR="000657C5">
        <w:rPr>
          <w:rFonts w:ascii="Arial" w:hAnsi="Arial" w:cs="Arial"/>
          <w:sz w:val="22"/>
          <w:szCs w:val="22"/>
        </w:rPr>
        <w:t>, přičemž v maximální míře zohlední stanovisko zpracovatele vstupní studie stavby</w:t>
      </w:r>
      <w:r w:rsidRPr="00E8593F">
        <w:rPr>
          <w:rFonts w:ascii="Arial" w:hAnsi="Arial" w:cs="Arial"/>
          <w:sz w:val="22"/>
          <w:szCs w:val="22"/>
        </w:rPr>
        <w:t>.</w:t>
      </w:r>
    </w:p>
    <w:p w14:paraId="49A24C30" w14:textId="4E56EF62" w:rsidR="00E8593F" w:rsidRPr="00E8593F" w:rsidRDefault="0022381C" w:rsidP="003B3B92">
      <w:pPr>
        <w:tabs>
          <w:tab w:val="left" w:pos="284"/>
        </w:tabs>
        <w:spacing w:before="120"/>
        <w:ind w:left="709"/>
        <w:jc w:val="both"/>
        <w:rPr>
          <w:rFonts w:ascii="Arial" w:hAnsi="Arial" w:cs="Arial"/>
          <w:sz w:val="22"/>
          <w:szCs w:val="22"/>
        </w:rPr>
      </w:pPr>
      <w:r>
        <w:rPr>
          <w:rFonts w:ascii="Arial" w:hAnsi="Arial" w:cs="Arial"/>
          <w:sz w:val="22"/>
          <w:szCs w:val="22"/>
        </w:rPr>
        <w:t xml:space="preserve">Digitální informační model stavby </w:t>
      </w:r>
      <w:r w:rsidR="000657C5">
        <w:rPr>
          <w:rFonts w:ascii="Arial" w:hAnsi="Arial" w:cs="Arial"/>
          <w:sz w:val="22"/>
          <w:szCs w:val="22"/>
        </w:rPr>
        <w:t xml:space="preserve">se objednateli nepředává samostatně, ale </w:t>
      </w:r>
      <w:r>
        <w:rPr>
          <w:rFonts w:ascii="Arial" w:hAnsi="Arial" w:cs="Arial"/>
          <w:sz w:val="22"/>
          <w:szCs w:val="22"/>
        </w:rPr>
        <w:t xml:space="preserve">bude v podrobnosti </w:t>
      </w:r>
      <w:r w:rsidR="000910CC">
        <w:rPr>
          <w:rFonts w:ascii="Arial" w:hAnsi="Arial" w:cs="Arial"/>
          <w:sz w:val="22"/>
          <w:szCs w:val="22"/>
        </w:rPr>
        <w:t xml:space="preserve">stanovené dokumentem BEP pro daný stupeň projektové dokumentace </w:t>
      </w:r>
      <w:r>
        <w:rPr>
          <w:rFonts w:ascii="Arial" w:hAnsi="Arial" w:cs="Arial"/>
          <w:sz w:val="22"/>
          <w:szCs w:val="22"/>
        </w:rPr>
        <w:t xml:space="preserve">součástí odevzdání předmětu díla dle písmen c) a d) </w:t>
      </w:r>
      <w:r w:rsidR="000657C5">
        <w:rPr>
          <w:rFonts w:ascii="Arial" w:hAnsi="Arial" w:cs="Arial"/>
          <w:sz w:val="22"/>
          <w:szCs w:val="22"/>
        </w:rPr>
        <w:t xml:space="preserve">tohoto </w:t>
      </w:r>
      <w:r w:rsidR="00501AB7">
        <w:rPr>
          <w:rFonts w:ascii="Arial" w:hAnsi="Arial" w:cs="Arial"/>
          <w:sz w:val="22"/>
          <w:szCs w:val="22"/>
        </w:rPr>
        <w:t>bodu</w:t>
      </w:r>
      <w:r w:rsidR="000657C5">
        <w:rPr>
          <w:rFonts w:ascii="Arial" w:hAnsi="Arial" w:cs="Arial"/>
          <w:sz w:val="22"/>
          <w:szCs w:val="22"/>
        </w:rPr>
        <w:t>.</w:t>
      </w:r>
    </w:p>
    <w:p w14:paraId="7251A181" w14:textId="508E3462" w:rsidR="00E8593F" w:rsidRPr="000657C5" w:rsidRDefault="00E8593F" w:rsidP="003B3B92">
      <w:pPr>
        <w:keepNext/>
        <w:numPr>
          <w:ilvl w:val="0"/>
          <w:numId w:val="1"/>
        </w:numPr>
        <w:spacing w:before="120"/>
        <w:ind w:left="567" w:hanging="283"/>
        <w:jc w:val="both"/>
        <w:rPr>
          <w:rFonts w:ascii="Arial" w:hAnsi="Arial" w:cs="Arial"/>
          <w:sz w:val="22"/>
          <w:szCs w:val="22"/>
          <w:u w:val="single"/>
        </w:rPr>
      </w:pPr>
      <w:r w:rsidRPr="000657C5">
        <w:rPr>
          <w:rFonts w:ascii="Arial" w:hAnsi="Arial" w:cs="Arial"/>
          <w:sz w:val="22"/>
          <w:szCs w:val="22"/>
          <w:u w:val="single"/>
        </w:rPr>
        <w:t>Zhotov</w:t>
      </w:r>
      <w:r w:rsidR="000657C5" w:rsidRPr="000657C5">
        <w:rPr>
          <w:rFonts w:ascii="Arial" w:hAnsi="Arial" w:cs="Arial"/>
          <w:sz w:val="22"/>
          <w:szCs w:val="22"/>
          <w:u w:val="single"/>
        </w:rPr>
        <w:t>it</w:t>
      </w:r>
      <w:r w:rsidRPr="000657C5">
        <w:rPr>
          <w:rFonts w:ascii="Arial" w:hAnsi="Arial" w:cs="Arial"/>
          <w:sz w:val="22"/>
          <w:szCs w:val="22"/>
          <w:u w:val="single"/>
        </w:rPr>
        <w:t xml:space="preserve"> a pravideln</w:t>
      </w:r>
      <w:r w:rsidR="000657C5" w:rsidRPr="000657C5">
        <w:rPr>
          <w:rFonts w:ascii="Arial" w:hAnsi="Arial" w:cs="Arial"/>
          <w:sz w:val="22"/>
          <w:szCs w:val="22"/>
          <w:u w:val="single"/>
        </w:rPr>
        <w:t>ě</w:t>
      </w:r>
      <w:r w:rsidRPr="000657C5">
        <w:rPr>
          <w:rFonts w:ascii="Arial" w:hAnsi="Arial" w:cs="Arial"/>
          <w:sz w:val="22"/>
          <w:szCs w:val="22"/>
          <w:u w:val="single"/>
        </w:rPr>
        <w:t xml:space="preserve"> aktualiz</w:t>
      </w:r>
      <w:r w:rsidR="000657C5" w:rsidRPr="000657C5">
        <w:rPr>
          <w:rFonts w:ascii="Arial" w:hAnsi="Arial" w:cs="Arial"/>
          <w:sz w:val="22"/>
          <w:szCs w:val="22"/>
          <w:u w:val="single"/>
        </w:rPr>
        <w:t>ovat</w:t>
      </w:r>
      <w:r w:rsidRPr="000657C5">
        <w:rPr>
          <w:rFonts w:ascii="Arial" w:hAnsi="Arial" w:cs="Arial"/>
          <w:sz w:val="22"/>
          <w:szCs w:val="22"/>
          <w:u w:val="single"/>
        </w:rPr>
        <w:t xml:space="preserve"> Plán realizace BIM (BEP)</w:t>
      </w:r>
    </w:p>
    <w:p w14:paraId="358AF08D" w14:textId="361C4782" w:rsidR="00507DAB" w:rsidRDefault="00E8593F" w:rsidP="003B3B92">
      <w:pPr>
        <w:tabs>
          <w:tab w:val="left" w:pos="284"/>
        </w:tabs>
        <w:spacing w:before="120"/>
        <w:ind w:left="709"/>
        <w:jc w:val="both"/>
        <w:rPr>
          <w:rFonts w:ascii="Arial" w:hAnsi="Arial" w:cs="Arial"/>
          <w:sz w:val="22"/>
          <w:szCs w:val="22"/>
        </w:rPr>
      </w:pPr>
      <w:r w:rsidRPr="00E8593F">
        <w:rPr>
          <w:rFonts w:ascii="Arial" w:hAnsi="Arial" w:cs="Arial"/>
          <w:sz w:val="22"/>
          <w:szCs w:val="22"/>
        </w:rPr>
        <w:t xml:space="preserve">Bude vypracován plán realizace BIM (BEP) v </w:t>
      </w:r>
      <w:r w:rsidRPr="004F6458">
        <w:rPr>
          <w:rFonts w:ascii="Arial" w:hAnsi="Arial" w:cs="Arial"/>
          <w:sz w:val="22"/>
          <w:szCs w:val="22"/>
        </w:rPr>
        <w:t xml:space="preserve">rozsahu uvedeném v </w:t>
      </w:r>
      <w:r w:rsidRPr="005A022A">
        <w:rPr>
          <w:rFonts w:ascii="Arial" w:hAnsi="Arial" w:cs="Arial"/>
          <w:sz w:val="22"/>
          <w:szCs w:val="22"/>
        </w:rPr>
        <w:t xml:space="preserve">příloze č. </w:t>
      </w:r>
      <w:r w:rsidR="005A022A">
        <w:rPr>
          <w:rFonts w:ascii="Arial" w:hAnsi="Arial" w:cs="Arial"/>
          <w:sz w:val="22"/>
          <w:szCs w:val="22"/>
        </w:rPr>
        <w:t>2</w:t>
      </w:r>
      <w:r w:rsidRPr="004F6458">
        <w:rPr>
          <w:rFonts w:ascii="Arial" w:hAnsi="Arial" w:cs="Arial"/>
          <w:sz w:val="22"/>
          <w:szCs w:val="22"/>
        </w:rPr>
        <w:t xml:space="preserve"> </w:t>
      </w:r>
      <w:proofErr w:type="gramStart"/>
      <w:r w:rsidRPr="004F6458">
        <w:rPr>
          <w:rFonts w:ascii="Arial" w:hAnsi="Arial" w:cs="Arial"/>
          <w:sz w:val="22"/>
          <w:szCs w:val="22"/>
        </w:rPr>
        <w:t>této</w:t>
      </w:r>
      <w:proofErr w:type="gramEnd"/>
      <w:r w:rsidRPr="004F6458">
        <w:rPr>
          <w:rFonts w:ascii="Arial" w:hAnsi="Arial" w:cs="Arial"/>
          <w:sz w:val="22"/>
          <w:szCs w:val="22"/>
        </w:rPr>
        <w:t xml:space="preserve"> smlouvy, tak aby splňoval veškeré požadavky této smlouvy</w:t>
      </w:r>
      <w:r w:rsidRPr="00E8593F">
        <w:rPr>
          <w:rFonts w:ascii="Arial" w:hAnsi="Arial" w:cs="Arial"/>
          <w:sz w:val="22"/>
          <w:szCs w:val="22"/>
        </w:rPr>
        <w:t>.</w:t>
      </w:r>
    </w:p>
    <w:p w14:paraId="6FAC89CD" w14:textId="3A7B72E0" w:rsidR="00913D35" w:rsidRPr="000657C5" w:rsidRDefault="0089396B" w:rsidP="00913D35">
      <w:pPr>
        <w:keepNext/>
        <w:numPr>
          <w:ilvl w:val="0"/>
          <w:numId w:val="1"/>
        </w:numPr>
        <w:spacing w:before="120"/>
        <w:ind w:left="567" w:hanging="283"/>
        <w:jc w:val="both"/>
        <w:rPr>
          <w:rFonts w:ascii="Arial" w:hAnsi="Arial" w:cs="Arial"/>
          <w:sz w:val="22"/>
          <w:szCs w:val="22"/>
          <w:u w:val="single"/>
        </w:rPr>
      </w:pPr>
      <w:r w:rsidRPr="000657C5">
        <w:rPr>
          <w:rFonts w:ascii="Arial" w:hAnsi="Arial" w:cs="Arial"/>
          <w:sz w:val="22"/>
          <w:szCs w:val="22"/>
          <w:u w:val="single"/>
        </w:rPr>
        <w:t>Z</w:t>
      </w:r>
      <w:r w:rsidR="003745DB" w:rsidRPr="000657C5">
        <w:rPr>
          <w:rFonts w:ascii="Arial" w:hAnsi="Arial" w:cs="Arial"/>
          <w:sz w:val="22"/>
          <w:szCs w:val="22"/>
          <w:u w:val="single"/>
        </w:rPr>
        <w:t>pracov</w:t>
      </w:r>
      <w:r w:rsidR="000657C5">
        <w:rPr>
          <w:rFonts w:ascii="Arial" w:hAnsi="Arial" w:cs="Arial"/>
          <w:sz w:val="22"/>
          <w:szCs w:val="22"/>
          <w:u w:val="single"/>
        </w:rPr>
        <w:t>at</w:t>
      </w:r>
      <w:r w:rsidR="003745DB" w:rsidRPr="000657C5">
        <w:rPr>
          <w:rFonts w:ascii="Arial" w:hAnsi="Arial" w:cs="Arial"/>
          <w:sz w:val="22"/>
          <w:szCs w:val="22"/>
          <w:u w:val="single"/>
        </w:rPr>
        <w:t xml:space="preserve"> podklad</w:t>
      </w:r>
      <w:r w:rsidR="000657C5">
        <w:rPr>
          <w:rFonts w:ascii="Arial" w:hAnsi="Arial" w:cs="Arial"/>
          <w:sz w:val="22"/>
          <w:szCs w:val="22"/>
          <w:u w:val="single"/>
        </w:rPr>
        <w:t>y</w:t>
      </w:r>
      <w:r w:rsidR="003745DB" w:rsidRPr="000657C5">
        <w:rPr>
          <w:rFonts w:ascii="Arial" w:hAnsi="Arial" w:cs="Arial"/>
          <w:sz w:val="22"/>
          <w:szCs w:val="22"/>
          <w:u w:val="single"/>
        </w:rPr>
        <w:t xml:space="preserve"> pro</w:t>
      </w:r>
      <w:r w:rsidR="00913D35" w:rsidRPr="000657C5">
        <w:rPr>
          <w:rFonts w:ascii="Arial" w:hAnsi="Arial" w:cs="Arial"/>
          <w:sz w:val="22"/>
          <w:szCs w:val="22"/>
          <w:u w:val="single"/>
        </w:rPr>
        <w:t xml:space="preserve"> fázi </w:t>
      </w:r>
      <w:r w:rsidR="00CF771A" w:rsidRPr="000657C5">
        <w:rPr>
          <w:rFonts w:ascii="Arial" w:hAnsi="Arial" w:cs="Arial"/>
          <w:sz w:val="22"/>
          <w:szCs w:val="22"/>
          <w:u w:val="single"/>
        </w:rPr>
        <w:t>společného</w:t>
      </w:r>
      <w:r w:rsidR="00432B61" w:rsidRPr="000657C5">
        <w:rPr>
          <w:rFonts w:ascii="Arial" w:hAnsi="Arial" w:cs="Arial"/>
          <w:sz w:val="22"/>
          <w:szCs w:val="22"/>
          <w:u w:val="single"/>
        </w:rPr>
        <w:t xml:space="preserve"> povolení</w:t>
      </w:r>
    </w:p>
    <w:p w14:paraId="6FAC89CE" w14:textId="7E37D521"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w:t>
      </w:r>
      <w:r w:rsidR="003D4544">
        <w:rPr>
          <w:rFonts w:ascii="Arial" w:hAnsi="Arial" w:cs="Arial"/>
          <w:sz w:val="22"/>
          <w:szCs w:val="22"/>
          <w:u w:val="single"/>
        </w:rPr>
        <w:t>společné stavební</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14:paraId="589BD1B6" w14:textId="3ACC02E1" w:rsidR="009A4ED0" w:rsidRPr="009A4ED0" w:rsidRDefault="009A4ED0" w:rsidP="003B3B92">
      <w:pPr>
        <w:pStyle w:val="Odstavecseseznamem"/>
        <w:spacing w:after="120"/>
        <w:ind w:left="709"/>
        <w:jc w:val="both"/>
        <w:rPr>
          <w:rFonts w:ascii="Arial" w:hAnsi="Arial" w:cs="Arial"/>
          <w:sz w:val="22"/>
          <w:szCs w:val="22"/>
        </w:rPr>
      </w:pPr>
      <w:r w:rsidRPr="009A4ED0">
        <w:rPr>
          <w:rFonts w:ascii="Arial" w:hAnsi="Arial" w:cs="Arial"/>
          <w:sz w:val="22"/>
          <w:szCs w:val="22"/>
        </w:rPr>
        <w:t xml:space="preserve">Projektová dokumentace bude </w:t>
      </w:r>
      <w:r w:rsidR="00BA7EA0">
        <w:rPr>
          <w:rFonts w:ascii="Arial" w:hAnsi="Arial" w:cs="Arial"/>
          <w:sz w:val="22"/>
          <w:szCs w:val="22"/>
        </w:rPr>
        <w:t>vytvořena</w:t>
      </w:r>
      <w:r w:rsidRPr="009A4ED0">
        <w:rPr>
          <w:rFonts w:ascii="Arial" w:hAnsi="Arial" w:cs="Arial"/>
          <w:sz w:val="22"/>
          <w:szCs w:val="22"/>
        </w:rPr>
        <w:t xml:space="preserve"> v souladu </w:t>
      </w:r>
      <w:r w:rsidR="00BA7EA0">
        <w:rPr>
          <w:rFonts w:ascii="Arial" w:hAnsi="Arial" w:cs="Arial"/>
          <w:sz w:val="22"/>
          <w:szCs w:val="22"/>
        </w:rPr>
        <w:t>s požadavky uvedenými zejména v </w:t>
      </w:r>
      <w:r w:rsidRPr="005A022A">
        <w:rPr>
          <w:rFonts w:ascii="Arial" w:hAnsi="Arial" w:cs="Arial"/>
          <w:sz w:val="22"/>
          <w:szCs w:val="22"/>
        </w:rPr>
        <w:t>příloh</w:t>
      </w:r>
      <w:r w:rsidR="00BA7EA0" w:rsidRPr="005A022A">
        <w:rPr>
          <w:rFonts w:ascii="Arial" w:hAnsi="Arial" w:cs="Arial"/>
          <w:sz w:val="22"/>
          <w:szCs w:val="22"/>
        </w:rPr>
        <w:t>ách</w:t>
      </w:r>
      <w:r w:rsidRPr="005A022A">
        <w:rPr>
          <w:rFonts w:ascii="Arial" w:hAnsi="Arial" w:cs="Arial"/>
          <w:sz w:val="22"/>
          <w:szCs w:val="22"/>
        </w:rPr>
        <w:t xml:space="preserve"> č.</w:t>
      </w:r>
      <w:r w:rsidR="005A022A" w:rsidRPr="005A022A">
        <w:rPr>
          <w:rFonts w:ascii="Arial" w:hAnsi="Arial" w:cs="Arial"/>
          <w:sz w:val="22"/>
          <w:szCs w:val="22"/>
        </w:rPr>
        <w:t xml:space="preserve"> 1,</w:t>
      </w:r>
      <w:r w:rsidRPr="005A022A">
        <w:rPr>
          <w:rFonts w:ascii="Arial" w:hAnsi="Arial" w:cs="Arial"/>
          <w:sz w:val="22"/>
          <w:szCs w:val="22"/>
        </w:rPr>
        <w:t xml:space="preserve"> </w:t>
      </w:r>
      <w:r w:rsidR="006A7077" w:rsidRPr="005A022A">
        <w:rPr>
          <w:rFonts w:ascii="Arial" w:hAnsi="Arial" w:cs="Arial"/>
          <w:sz w:val="22"/>
          <w:szCs w:val="22"/>
        </w:rPr>
        <w:t>2 a 3</w:t>
      </w:r>
      <w:r w:rsidRPr="005A022A">
        <w:rPr>
          <w:rFonts w:ascii="Arial" w:hAnsi="Arial" w:cs="Arial"/>
          <w:sz w:val="22"/>
          <w:szCs w:val="22"/>
        </w:rPr>
        <w:t xml:space="preserve"> této smlouvy</w:t>
      </w:r>
      <w:r w:rsidRPr="009A4ED0">
        <w:rPr>
          <w:rFonts w:ascii="Arial" w:hAnsi="Arial" w:cs="Arial"/>
          <w:sz w:val="22"/>
          <w:szCs w:val="22"/>
        </w:rPr>
        <w:t xml:space="preserve"> </w:t>
      </w:r>
      <w:r w:rsidR="00BA7EA0">
        <w:rPr>
          <w:rFonts w:ascii="Arial" w:hAnsi="Arial" w:cs="Arial"/>
          <w:sz w:val="22"/>
          <w:szCs w:val="22"/>
        </w:rPr>
        <w:t xml:space="preserve">generováním </w:t>
      </w:r>
      <w:r w:rsidRPr="009A4ED0">
        <w:rPr>
          <w:rFonts w:ascii="Arial" w:hAnsi="Arial" w:cs="Arial"/>
          <w:sz w:val="22"/>
          <w:szCs w:val="22"/>
        </w:rPr>
        <w:t>z digitálního informačního modelu stavby</w:t>
      </w:r>
      <w:r w:rsidR="00BA7EA0">
        <w:rPr>
          <w:rFonts w:ascii="Arial" w:hAnsi="Arial" w:cs="Arial"/>
          <w:sz w:val="22"/>
          <w:szCs w:val="22"/>
        </w:rPr>
        <w:t>.</w:t>
      </w:r>
    </w:p>
    <w:p w14:paraId="6FAC89CF" w14:textId="77777777"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14:paraId="6FAC89D0" w14:textId="40D3022E" w:rsidR="00AF20CF" w:rsidRPr="00913D35" w:rsidRDefault="00AF20CF" w:rsidP="00BA7EA0">
      <w:pPr>
        <w:pStyle w:val="Odstavecseseznamem"/>
        <w:numPr>
          <w:ilvl w:val="0"/>
          <w:numId w:val="30"/>
        </w:numPr>
        <w:spacing w:after="60"/>
        <w:ind w:left="993" w:hanging="284"/>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w:t>
      </w:r>
      <w:r w:rsidR="00BA7EA0">
        <w:rPr>
          <w:rFonts w:ascii="Arial" w:hAnsi="Arial" w:cs="Arial"/>
          <w:sz w:val="22"/>
          <w:szCs w:val="22"/>
        </w:rPr>
        <w:t>pozemků z katastru nemovitostí,</w:t>
      </w:r>
      <w:r w:rsidR="00BA7EA0" w:rsidRPr="00BA7EA0">
        <w:t xml:space="preserve"> </w:t>
      </w:r>
      <w:r w:rsidR="00BA7EA0" w:rsidRPr="00BA7EA0">
        <w:rPr>
          <w:rFonts w:ascii="Arial" w:hAnsi="Arial" w:cs="Arial"/>
          <w:sz w:val="22"/>
          <w:szCs w:val="22"/>
        </w:rPr>
        <w:t>návrh oddělovacího geometrického plánu včetně souhlasu stavebního úřadu s dělením pozemků, výpisy dotčených pozemků z katastru nemovitostí, záborový elaborát</w:t>
      </w:r>
      <w:r w:rsidR="00BA7EA0">
        <w:rPr>
          <w:rFonts w:ascii="Arial" w:hAnsi="Arial" w:cs="Arial"/>
          <w:sz w:val="22"/>
          <w:szCs w:val="22"/>
        </w:rPr>
        <w:t>,</w:t>
      </w:r>
    </w:p>
    <w:p w14:paraId="6FAC89D1" w14:textId="77777777" w:rsidR="00AF20CF" w:rsidRPr="00B22796" w:rsidRDefault="00AF20CF" w:rsidP="00BA7EA0">
      <w:pPr>
        <w:pStyle w:val="Odstavecseseznamem"/>
        <w:numPr>
          <w:ilvl w:val="0"/>
          <w:numId w:val="30"/>
        </w:numPr>
        <w:spacing w:after="60"/>
        <w:ind w:left="993" w:hanging="284"/>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11"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3E5E4F">
        <w:rPr>
          <w:rFonts w:ascii="Arial" w:hAnsi="Arial" w:cs="Arial"/>
          <w:sz w:val="22"/>
          <w:szCs w:val="22"/>
        </w:rPr>
        <w:t>stavební</w:t>
      </w:r>
      <w:r w:rsidR="000A5DE0" w:rsidRPr="00B22796">
        <w:rPr>
          <w:rFonts w:ascii="Arial" w:hAnsi="Arial" w:cs="Arial"/>
          <w:sz w:val="22"/>
          <w:szCs w:val="22"/>
        </w:rPr>
        <w:t xml:space="preserve"> 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12"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14:paraId="6FAC89D2" w14:textId="77777777" w:rsidR="00AF20CF" w:rsidRDefault="00AF20CF" w:rsidP="00BA7EA0">
      <w:pPr>
        <w:pStyle w:val="Odstavecseseznamem"/>
        <w:numPr>
          <w:ilvl w:val="0"/>
          <w:numId w:val="30"/>
        </w:numPr>
        <w:spacing w:after="60"/>
        <w:ind w:left="993" w:hanging="284"/>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FAC89D3" w14:textId="55297575" w:rsidR="00AF20CF" w:rsidRDefault="00AF20CF" w:rsidP="00BA7EA0">
      <w:pPr>
        <w:pStyle w:val="Odstavecseseznamem"/>
        <w:numPr>
          <w:ilvl w:val="0"/>
          <w:numId w:val="30"/>
        </w:numPr>
        <w:spacing w:after="60"/>
        <w:ind w:left="993" w:hanging="284"/>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r w:rsidR="00BA7EA0">
        <w:rPr>
          <w:rFonts w:ascii="Arial" w:hAnsi="Arial" w:cs="Arial"/>
          <w:sz w:val="22"/>
          <w:szCs w:val="22"/>
        </w:rPr>
        <w:t>,</w:t>
      </w:r>
    </w:p>
    <w:p w14:paraId="328BEDC2" w14:textId="2D2D6F3E" w:rsidR="00BA7EA0" w:rsidRDefault="00BA7EA0" w:rsidP="00BA7EA0">
      <w:pPr>
        <w:pStyle w:val="Odstavecseseznamem"/>
        <w:numPr>
          <w:ilvl w:val="0"/>
          <w:numId w:val="30"/>
        </w:numPr>
        <w:spacing w:after="60"/>
        <w:ind w:left="993" w:hanging="284"/>
        <w:jc w:val="both"/>
        <w:rPr>
          <w:rFonts w:ascii="Arial" w:hAnsi="Arial" w:cs="Arial"/>
          <w:sz w:val="22"/>
          <w:szCs w:val="22"/>
        </w:rPr>
      </w:pPr>
      <w:r w:rsidRPr="00BA7EA0">
        <w:rPr>
          <w:rFonts w:ascii="Arial" w:hAnsi="Arial" w:cs="Arial"/>
          <w:sz w:val="22"/>
          <w:szCs w:val="22"/>
        </w:rPr>
        <w:t>zpracování návrhu plánu kontrolních prohlídek stavby</w:t>
      </w:r>
      <w:r>
        <w:rPr>
          <w:rFonts w:ascii="Arial" w:hAnsi="Arial" w:cs="Arial"/>
          <w:sz w:val="22"/>
          <w:szCs w:val="22"/>
        </w:rPr>
        <w:t>,</w:t>
      </w:r>
    </w:p>
    <w:p w14:paraId="43117317" w14:textId="324F697C" w:rsidR="00BA7EA0" w:rsidRDefault="00BA7EA0" w:rsidP="00BA7EA0">
      <w:pPr>
        <w:pStyle w:val="Odstavecseseznamem"/>
        <w:numPr>
          <w:ilvl w:val="0"/>
          <w:numId w:val="30"/>
        </w:numPr>
        <w:spacing w:after="60"/>
        <w:ind w:left="993" w:hanging="284"/>
        <w:jc w:val="both"/>
        <w:rPr>
          <w:rFonts w:ascii="Arial" w:hAnsi="Arial" w:cs="Arial"/>
          <w:sz w:val="22"/>
          <w:szCs w:val="22"/>
        </w:rPr>
      </w:pPr>
      <w:r w:rsidRPr="00BA7EA0">
        <w:rPr>
          <w:rFonts w:ascii="Arial" w:hAnsi="Arial" w:cs="Arial"/>
          <w:sz w:val="22"/>
          <w:szCs w:val="22"/>
        </w:rPr>
        <w:t>sepsání žádosti o vydání společného povolení;</w:t>
      </w:r>
    </w:p>
    <w:p w14:paraId="6FAC89D9" w14:textId="77777777"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14:paraId="6FAC89DA" w14:textId="795E4952"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BA7EA0">
        <w:rPr>
          <w:rFonts w:ascii="Arial" w:hAnsi="Arial" w:cs="Arial"/>
          <w:sz w:val="22"/>
          <w:szCs w:val="22"/>
        </w:rPr>
        <w:t>společné</w:t>
      </w:r>
      <w:r w:rsidR="00184CAB">
        <w:rPr>
          <w:rFonts w:ascii="Arial" w:hAnsi="Arial" w:cs="Arial"/>
          <w:sz w:val="22"/>
          <w:szCs w:val="22"/>
        </w:rPr>
        <w:t xml:space="preserve"> povolení</w:t>
      </w:r>
      <w:r>
        <w:rPr>
          <w:rFonts w:ascii="Arial" w:hAnsi="Arial" w:cs="Arial"/>
          <w:sz w:val="22"/>
          <w:szCs w:val="22"/>
        </w:rPr>
        <w:t>.</w:t>
      </w:r>
    </w:p>
    <w:p w14:paraId="6FAC89DB" w14:textId="761C0199" w:rsidR="00507A5F" w:rsidRPr="00A4418C" w:rsidRDefault="00507A5F" w:rsidP="00507A5F">
      <w:pPr>
        <w:pStyle w:val="Odstavecseseznamem"/>
        <w:keepNext/>
        <w:numPr>
          <w:ilvl w:val="1"/>
          <w:numId w:val="1"/>
        </w:numPr>
        <w:spacing w:before="120"/>
        <w:ind w:left="709" w:hanging="218"/>
        <w:jc w:val="both"/>
        <w:rPr>
          <w:rFonts w:ascii="Arial" w:hAnsi="Arial" w:cs="Arial"/>
          <w:sz w:val="22"/>
          <w:szCs w:val="22"/>
        </w:rPr>
      </w:pPr>
      <w:r w:rsidRPr="00A4418C">
        <w:rPr>
          <w:rFonts w:ascii="Arial" w:hAnsi="Arial" w:cs="Arial"/>
          <w:sz w:val="22"/>
          <w:szCs w:val="22"/>
          <w:u w:val="single"/>
        </w:rPr>
        <w:t>zpracovat rozpočet stavby</w:t>
      </w:r>
      <w:r w:rsidRPr="00A4418C">
        <w:rPr>
          <w:rFonts w:ascii="Arial" w:hAnsi="Arial" w:cs="Arial"/>
          <w:sz w:val="22"/>
          <w:szCs w:val="22"/>
        </w:rPr>
        <w:t xml:space="preserve"> na základě projektové dokumentace v podrobnosti dokumentace pro podání žádosti o vydání </w:t>
      </w:r>
      <w:r w:rsidR="00A4418C" w:rsidRPr="00A4418C">
        <w:rPr>
          <w:rFonts w:ascii="Arial" w:hAnsi="Arial" w:cs="Arial"/>
          <w:sz w:val="22"/>
          <w:szCs w:val="22"/>
        </w:rPr>
        <w:t>společného</w:t>
      </w:r>
      <w:r w:rsidRPr="00A4418C">
        <w:rPr>
          <w:rFonts w:ascii="Arial" w:hAnsi="Arial" w:cs="Arial"/>
          <w:sz w:val="22"/>
          <w:szCs w:val="22"/>
        </w:rPr>
        <w:t xml:space="preserve"> povolení, a to zejména pro kontrolu </w:t>
      </w:r>
      <w:r w:rsidRPr="00A4418C">
        <w:rPr>
          <w:rFonts w:ascii="Arial" w:hAnsi="Arial" w:cs="Arial"/>
          <w:sz w:val="22"/>
          <w:szCs w:val="22"/>
        </w:rPr>
        <w:lastRenderedPageBreak/>
        <w:t xml:space="preserve">dodržení rozpočtových nákladů stavby a pro účely dotačního uplatnění projektu v rámci </w:t>
      </w:r>
      <w:r w:rsidR="00A4418C" w:rsidRPr="00A4418C">
        <w:rPr>
          <w:rFonts w:ascii="Arial" w:hAnsi="Arial" w:cs="Arial"/>
          <w:sz w:val="22"/>
          <w:szCs w:val="22"/>
        </w:rPr>
        <w:t>programu</w:t>
      </w:r>
      <w:r w:rsidRPr="00A4418C">
        <w:rPr>
          <w:rFonts w:ascii="Arial" w:hAnsi="Arial" w:cs="Arial"/>
          <w:sz w:val="22"/>
          <w:szCs w:val="22"/>
        </w:rPr>
        <w:t xml:space="preserve"> OP</w:t>
      </w:r>
      <w:r w:rsidR="00A4418C" w:rsidRPr="00A4418C">
        <w:rPr>
          <w:rFonts w:ascii="Arial" w:hAnsi="Arial" w:cs="Arial"/>
          <w:sz w:val="22"/>
          <w:szCs w:val="22"/>
        </w:rPr>
        <w:t xml:space="preserve"> TAK</w:t>
      </w:r>
      <w:r w:rsidRPr="00A4418C">
        <w:rPr>
          <w:rFonts w:ascii="Arial" w:hAnsi="Arial" w:cs="Arial"/>
          <w:sz w:val="22"/>
          <w:szCs w:val="22"/>
        </w:rPr>
        <w:t>.</w:t>
      </w:r>
    </w:p>
    <w:p w14:paraId="6FAC89DC" w14:textId="788582F1"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FA457F">
        <w:rPr>
          <w:rFonts w:ascii="Arial" w:hAnsi="Arial" w:cs="Arial"/>
          <w:sz w:val="22"/>
          <w:szCs w:val="22"/>
        </w:rPr>
        <w:t xml:space="preserve">společné </w:t>
      </w:r>
      <w:r w:rsidR="00941104">
        <w:rPr>
          <w:rFonts w:ascii="Arial" w:hAnsi="Arial" w:cs="Arial"/>
          <w:sz w:val="22"/>
          <w:szCs w:val="22"/>
        </w:rPr>
        <w:t>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w:t>
      </w:r>
      <w:r w:rsidR="00FA457F">
        <w:rPr>
          <w:rFonts w:ascii="Arial" w:hAnsi="Arial" w:cs="Arial"/>
          <w:sz w:val="22"/>
          <w:szCs w:val="22"/>
        </w:rPr>
        <w:t xml:space="preserve">jeho </w:t>
      </w:r>
      <w:r w:rsidRPr="002D6A38">
        <w:rPr>
          <w:rFonts w:ascii="Arial" w:hAnsi="Arial" w:cs="Arial"/>
          <w:sz w:val="22"/>
          <w:szCs w:val="22"/>
        </w:rPr>
        <w:t xml:space="preserve">vydání s údaji uvedenými ve vydaném </w:t>
      </w:r>
      <w:r w:rsidR="00941104">
        <w:rPr>
          <w:rFonts w:ascii="Arial" w:hAnsi="Arial" w:cs="Arial"/>
          <w:sz w:val="22"/>
          <w:szCs w:val="22"/>
        </w:rPr>
        <w:t>povolení</w:t>
      </w:r>
      <w:r w:rsidR="00FA457F">
        <w:rPr>
          <w:rFonts w:ascii="Arial" w:hAnsi="Arial" w:cs="Arial"/>
          <w:sz w:val="22"/>
          <w:szCs w:val="22"/>
        </w:rPr>
        <w:t>, ledaže bylo vydané povolení doručeno též zhotoviteli</w:t>
      </w:r>
      <w:r w:rsidRPr="002D6A38">
        <w:rPr>
          <w:rFonts w:ascii="Arial" w:hAnsi="Arial" w:cs="Arial"/>
          <w:sz w:val="22"/>
          <w:szCs w:val="22"/>
        </w:rPr>
        <w:t xml:space="preserve">. </w:t>
      </w:r>
      <w:r w:rsidR="00FA457F">
        <w:rPr>
          <w:rFonts w:ascii="Arial" w:hAnsi="Arial" w:cs="Arial"/>
          <w:sz w:val="22"/>
          <w:szCs w:val="22"/>
        </w:rPr>
        <w:t>Zhotovitel provede kontrolu údajů a v</w:t>
      </w:r>
      <w:r w:rsidRPr="002D6A38">
        <w:rPr>
          <w:rFonts w:ascii="Arial" w:hAnsi="Arial" w:cs="Arial"/>
          <w:sz w:val="22"/>
          <w:szCs w:val="22"/>
        </w:rPr>
        <w:t xml:space="preserve"> případě zjištění rozdílných údajů mezi výše uvedenými podklady 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14:paraId="6FAC89DD" w14:textId="6162666C" w:rsidR="00A31F61" w:rsidRPr="00FA457F" w:rsidRDefault="00731A35" w:rsidP="008116F0">
      <w:pPr>
        <w:keepNext/>
        <w:numPr>
          <w:ilvl w:val="0"/>
          <w:numId w:val="1"/>
        </w:numPr>
        <w:spacing w:before="120" w:after="120"/>
        <w:ind w:left="568" w:hanging="284"/>
        <w:jc w:val="both"/>
        <w:rPr>
          <w:rFonts w:ascii="Arial" w:hAnsi="Arial" w:cs="Arial"/>
          <w:sz w:val="22"/>
          <w:szCs w:val="22"/>
          <w:u w:val="single"/>
        </w:rPr>
      </w:pPr>
      <w:r w:rsidRPr="00FA457F">
        <w:rPr>
          <w:rFonts w:ascii="Arial" w:hAnsi="Arial" w:cs="Arial"/>
          <w:sz w:val="22"/>
          <w:szCs w:val="22"/>
          <w:u w:val="single"/>
        </w:rPr>
        <w:t>Zpracov</w:t>
      </w:r>
      <w:r w:rsidR="00FA457F">
        <w:rPr>
          <w:rFonts w:ascii="Arial" w:hAnsi="Arial" w:cs="Arial"/>
          <w:sz w:val="22"/>
          <w:szCs w:val="22"/>
          <w:u w:val="single"/>
        </w:rPr>
        <w:t>at</w:t>
      </w:r>
      <w:r w:rsidRPr="00FA457F">
        <w:rPr>
          <w:rFonts w:ascii="Arial" w:hAnsi="Arial" w:cs="Arial"/>
          <w:sz w:val="22"/>
          <w:szCs w:val="22"/>
          <w:u w:val="single"/>
        </w:rPr>
        <w:t xml:space="preserve"> p</w:t>
      </w:r>
      <w:r w:rsidR="00A31F61" w:rsidRPr="00FA457F">
        <w:rPr>
          <w:rFonts w:ascii="Arial" w:hAnsi="Arial" w:cs="Arial"/>
          <w:sz w:val="22"/>
          <w:szCs w:val="22"/>
          <w:u w:val="single"/>
        </w:rPr>
        <w:t>odklad</w:t>
      </w:r>
      <w:r w:rsidR="00FA457F">
        <w:rPr>
          <w:rFonts w:ascii="Arial" w:hAnsi="Arial" w:cs="Arial"/>
          <w:sz w:val="22"/>
          <w:szCs w:val="22"/>
          <w:u w:val="single"/>
        </w:rPr>
        <w:t>y</w:t>
      </w:r>
      <w:r w:rsidR="00A31F61" w:rsidRPr="00FA457F">
        <w:rPr>
          <w:rFonts w:ascii="Arial" w:hAnsi="Arial" w:cs="Arial"/>
          <w:sz w:val="22"/>
          <w:szCs w:val="22"/>
          <w:u w:val="single"/>
        </w:rPr>
        <w:t xml:space="preserve"> pro fázi zadávacího řízení na zhotovitele stavby</w:t>
      </w:r>
    </w:p>
    <w:p w14:paraId="7E9742A8" w14:textId="77777777" w:rsidR="00FA457F"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 xml:space="preserve">zadávací dokumentaci – dokumentaci pro </w:t>
      </w:r>
      <w:r w:rsidR="0087348B" w:rsidRPr="00D10C11">
        <w:rPr>
          <w:rFonts w:ascii="Arial" w:hAnsi="Arial" w:cs="Arial"/>
          <w:sz w:val="22"/>
          <w:szCs w:val="22"/>
          <w:u w:val="single"/>
        </w:rPr>
        <w:t>provádění</w:t>
      </w:r>
      <w:r w:rsidR="0087348B" w:rsidRPr="003B3B92">
        <w:rPr>
          <w:rFonts w:ascii="Arial" w:hAnsi="Arial" w:cs="Arial"/>
          <w:sz w:val="22"/>
          <w:szCs w:val="22"/>
          <w:u w:val="single"/>
        </w:rPr>
        <w:t xml:space="preserve"> </w:t>
      </w:r>
      <w:r w:rsidR="00A31F61" w:rsidRPr="003B3B92">
        <w:rPr>
          <w:rFonts w:ascii="Arial" w:hAnsi="Arial" w:cs="Arial"/>
          <w:sz w:val="22"/>
          <w:szCs w:val="22"/>
          <w:u w:val="single"/>
        </w:rPr>
        <w:t xml:space="preserve">předmětné </w:t>
      </w:r>
      <w:r w:rsidR="0087348B" w:rsidRPr="00D10C1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p>
    <w:p w14:paraId="6FAC89DE" w14:textId="2BFED50B" w:rsidR="006345C4" w:rsidRPr="004C1C44" w:rsidRDefault="00373B14" w:rsidP="00FA457F">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14:paraId="209F7D04" w14:textId="649EF222" w:rsidR="00E074B3" w:rsidRPr="00373B14" w:rsidRDefault="00FA457F" w:rsidP="003B3B92">
      <w:pPr>
        <w:keepNext/>
        <w:spacing w:after="60"/>
        <w:ind w:left="709"/>
        <w:jc w:val="both"/>
        <w:rPr>
          <w:rFonts w:ascii="Arial" w:hAnsi="Arial" w:cs="Arial"/>
          <w:sz w:val="22"/>
          <w:szCs w:val="22"/>
        </w:rPr>
      </w:pPr>
      <w:r w:rsidRPr="009A4ED0">
        <w:rPr>
          <w:rFonts w:ascii="Arial" w:hAnsi="Arial" w:cs="Arial"/>
          <w:sz w:val="22"/>
          <w:szCs w:val="22"/>
        </w:rPr>
        <w:t xml:space="preserve">Projektová dokumentace bude </w:t>
      </w:r>
      <w:r>
        <w:rPr>
          <w:rFonts w:ascii="Arial" w:hAnsi="Arial" w:cs="Arial"/>
          <w:sz w:val="22"/>
          <w:szCs w:val="22"/>
        </w:rPr>
        <w:t>vytvořena</w:t>
      </w:r>
      <w:r w:rsidRPr="009A4ED0">
        <w:rPr>
          <w:rFonts w:ascii="Arial" w:hAnsi="Arial" w:cs="Arial"/>
          <w:sz w:val="22"/>
          <w:szCs w:val="22"/>
        </w:rPr>
        <w:t xml:space="preserve"> v souladu </w:t>
      </w:r>
      <w:r>
        <w:rPr>
          <w:rFonts w:ascii="Arial" w:hAnsi="Arial" w:cs="Arial"/>
          <w:sz w:val="22"/>
          <w:szCs w:val="22"/>
        </w:rPr>
        <w:t>s požadavky uvedenými zejména v </w:t>
      </w:r>
      <w:r w:rsidRPr="005A022A">
        <w:rPr>
          <w:rFonts w:ascii="Arial" w:hAnsi="Arial" w:cs="Arial"/>
          <w:sz w:val="22"/>
          <w:szCs w:val="22"/>
        </w:rPr>
        <w:t>přílohách č.</w:t>
      </w:r>
      <w:r w:rsidR="005A022A" w:rsidRPr="005A022A">
        <w:rPr>
          <w:rFonts w:ascii="Arial" w:hAnsi="Arial" w:cs="Arial"/>
          <w:sz w:val="22"/>
          <w:szCs w:val="22"/>
        </w:rPr>
        <w:t xml:space="preserve"> 1,</w:t>
      </w:r>
      <w:r w:rsidRPr="005A022A">
        <w:rPr>
          <w:rFonts w:ascii="Arial" w:hAnsi="Arial" w:cs="Arial"/>
          <w:sz w:val="22"/>
          <w:szCs w:val="22"/>
        </w:rPr>
        <w:t xml:space="preserve"> 2 a 3 této</w:t>
      </w:r>
      <w:r w:rsidRPr="009A4ED0">
        <w:rPr>
          <w:rFonts w:ascii="Arial" w:hAnsi="Arial" w:cs="Arial"/>
          <w:sz w:val="22"/>
          <w:szCs w:val="22"/>
        </w:rPr>
        <w:t xml:space="preserve"> smlouvy </w:t>
      </w:r>
      <w:r>
        <w:rPr>
          <w:rFonts w:ascii="Arial" w:hAnsi="Arial" w:cs="Arial"/>
          <w:sz w:val="22"/>
          <w:szCs w:val="22"/>
        </w:rPr>
        <w:t xml:space="preserve">generováním </w:t>
      </w:r>
      <w:r w:rsidRPr="009A4ED0">
        <w:rPr>
          <w:rFonts w:ascii="Arial" w:hAnsi="Arial" w:cs="Arial"/>
          <w:sz w:val="22"/>
          <w:szCs w:val="22"/>
        </w:rPr>
        <w:t>z digitálního informačního modelu stavby</w:t>
      </w:r>
      <w:r>
        <w:rPr>
          <w:rFonts w:ascii="Arial" w:hAnsi="Arial" w:cs="Arial"/>
          <w:sz w:val="22"/>
          <w:szCs w:val="22"/>
        </w:rPr>
        <w:t xml:space="preserve">. </w:t>
      </w:r>
      <w:r w:rsidR="00E074B3" w:rsidRPr="00E074B3">
        <w:rPr>
          <w:rFonts w:ascii="Arial" w:hAnsi="Arial" w:cs="Arial"/>
          <w:sz w:val="22"/>
          <w:szCs w:val="22"/>
        </w:rPr>
        <w:t xml:space="preserve">Zhotovitel </w:t>
      </w:r>
      <w:r>
        <w:rPr>
          <w:rFonts w:ascii="Arial" w:hAnsi="Arial" w:cs="Arial"/>
          <w:sz w:val="22"/>
          <w:szCs w:val="22"/>
        </w:rPr>
        <w:t xml:space="preserve">důsledně zapracuje do </w:t>
      </w:r>
      <w:r w:rsidR="00E074B3" w:rsidRPr="00E074B3">
        <w:rPr>
          <w:rFonts w:ascii="Arial" w:hAnsi="Arial" w:cs="Arial"/>
          <w:sz w:val="22"/>
          <w:szCs w:val="22"/>
        </w:rPr>
        <w:t xml:space="preserve">projektové dokumentace podmínky </w:t>
      </w:r>
      <w:r>
        <w:rPr>
          <w:rFonts w:ascii="Arial" w:hAnsi="Arial" w:cs="Arial"/>
          <w:sz w:val="22"/>
          <w:szCs w:val="22"/>
        </w:rPr>
        <w:t>stanovené stavebním úřadem ve společném povolení.</w:t>
      </w:r>
    </w:p>
    <w:p w14:paraId="6FAC89DF" w14:textId="77777777" w:rsidR="00E3011B" w:rsidRDefault="0087348B" w:rsidP="00F4010D">
      <w:pPr>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1 a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E3011B" w:rsidRPr="002D6A38">
        <w:rPr>
          <w:rFonts w:ascii="Arial" w:hAnsi="Arial" w:cs="Arial"/>
          <w:sz w:val="22"/>
          <w:szCs w:val="22"/>
        </w:rPr>
        <w:t>POV s návrhem harmonogramu prací zhotovitele stavby</w:t>
      </w:r>
      <w:r w:rsidR="00622840">
        <w:rPr>
          <w:rFonts w:ascii="Arial" w:hAnsi="Arial" w:cs="Arial"/>
          <w:sz w:val="22"/>
          <w:szCs w:val="22"/>
        </w:rPr>
        <w:t>;</w:t>
      </w:r>
    </w:p>
    <w:p w14:paraId="6FAC89E0" w14:textId="77777777"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14:paraId="6FAC89E1" w14:textId="77777777"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14:paraId="6FAC89E2" w14:textId="547FB9D5" w:rsidR="004558C3" w:rsidRDefault="00FA457F" w:rsidP="004558C3">
      <w:pPr>
        <w:keepNext/>
        <w:numPr>
          <w:ilvl w:val="0"/>
          <w:numId w:val="1"/>
        </w:numPr>
        <w:spacing w:before="120"/>
        <w:ind w:left="567" w:hanging="283"/>
        <w:jc w:val="both"/>
        <w:rPr>
          <w:rFonts w:ascii="Arial" w:hAnsi="Arial" w:cs="Arial"/>
          <w:sz w:val="22"/>
          <w:szCs w:val="22"/>
        </w:rPr>
      </w:pPr>
      <w:r>
        <w:rPr>
          <w:rFonts w:ascii="Arial" w:hAnsi="Arial" w:cs="Arial"/>
          <w:sz w:val="22"/>
          <w:szCs w:val="22"/>
        </w:rPr>
        <w:t>Zpracovat</w:t>
      </w:r>
      <w:r w:rsidR="004558C3">
        <w:rPr>
          <w:rFonts w:ascii="Arial" w:hAnsi="Arial" w:cs="Arial"/>
          <w:sz w:val="22"/>
          <w:szCs w:val="22"/>
        </w:rPr>
        <w:t xml:space="preserve"> </w:t>
      </w:r>
      <w:r w:rsidR="004558C3" w:rsidRPr="00FA457F">
        <w:rPr>
          <w:rFonts w:ascii="Arial" w:hAnsi="Arial" w:cs="Arial"/>
          <w:sz w:val="22"/>
          <w:szCs w:val="22"/>
          <w:u w:val="single"/>
        </w:rPr>
        <w:t>závěrečn</w:t>
      </w:r>
      <w:r w:rsidRPr="00FA457F">
        <w:rPr>
          <w:rFonts w:ascii="Arial" w:hAnsi="Arial" w:cs="Arial"/>
          <w:sz w:val="22"/>
          <w:szCs w:val="22"/>
          <w:u w:val="single"/>
        </w:rPr>
        <w:t>ou</w:t>
      </w:r>
      <w:r w:rsidR="00801F36" w:rsidRPr="00FA457F">
        <w:rPr>
          <w:rFonts w:ascii="Arial" w:hAnsi="Arial" w:cs="Arial"/>
          <w:sz w:val="22"/>
          <w:szCs w:val="22"/>
          <w:u w:val="single"/>
        </w:rPr>
        <w:t xml:space="preserve"> hodnotící zpráv</w:t>
      </w:r>
      <w:r w:rsidRPr="00FA457F">
        <w:rPr>
          <w:rFonts w:ascii="Arial" w:hAnsi="Arial" w:cs="Arial"/>
          <w:sz w:val="22"/>
          <w:szCs w:val="22"/>
          <w:u w:val="single"/>
        </w:rPr>
        <w:t>u</w:t>
      </w:r>
      <w:r w:rsidR="00801F36" w:rsidRPr="00FA457F">
        <w:rPr>
          <w:rFonts w:ascii="Arial" w:hAnsi="Arial" w:cs="Arial"/>
          <w:sz w:val="22"/>
          <w:szCs w:val="22"/>
          <w:u w:val="single"/>
        </w:rPr>
        <w:t xml:space="preserve"> </w:t>
      </w:r>
      <w:r w:rsidRPr="00FA457F">
        <w:rPr>
          <w:rFonts w:ascii="Arial" w:hAnsi="Arial" w:cs="Arial"/>
          <w:sz w:val="22"/>
          <w:szCs w:val="22"/>
          <w:u w:val="single"/>
        </w:rPr>
        <w:t>o</w:t>
      </w:r>
      <w:r w:rsidR="00801F36" w:rsidRPr="00FA457F">
        <w:rPr>
          <w:rFonts w:ascii="Arial" w:hAnsi="Arial" w:cs="Arial"/>
          <w:sz w:val="22"/>
          <w:szCs w:val="22"/>
          <w:u w:val="single"/>
        </w:rPr>
        <w:t xml:space="preserve"> použití metody BIM</w:t>
      </w:r>
      <w:r w:rsidR="00801F36">
        <w:rPr>
          <w:rFonts w:ascii="Arial" w:hAnsi="Arial" w:cs="Arial"/>
          <w:sz w:val="22"/>
          <w:szCs w:val="22"/>
        </w:rPr>
        <w:t xml:space="preserve"> na projektu</w:t>
      </w:r>
      <w:r>
        <w:rPr>
          <w:rFonts w:ascii="Arial" w:hAnsi="Arial" w:cs="Arial"/>
          <w:sz w:val="22"/>
          <w:szCs w:val="22"/>
        </w:rPr>
        <w:t xml:space="preserve"> se zaměřením </w:t>
      </w:r>
      <w:proofErr w:type="gramStart"/>
      <w:r>
        <w:rPr>
          <w:rFonts w:ascii="Arial" w:hAnsi="Arial" w:cs="Arial"/>
          <w:sz w:val="22"/>
          <w:szCs w:val="22"/>
        </w:rPr>
        <w:t>na</w:t>
      </w:r>
      <w:proofErr w:type="gramEnd"/>
      <w:r>
        <w:rPr>
          <w:rFonts w:ascii="Arial" w:hAnsi="Arial" w:cs="Arial"/>
          <w:sz w:val="22"/>
          <w:szCs w:val="22"/>
        </w:rPr>
        <w:t xml:space="preserve"> </w:t>
      </w:r>
    </w:p>
    <w:p w14:paraId="1E9D703E" w14:textId="77777777" w:rsidR="00FA457F" w:rsidRPr="00FA457F" w:rsidRDefault="00FA457F" w:rsidP="00FA457F">
      <w:pPr>
        <w:pStyle w:val="Bezmezer"/>
        <w:numPr>
          <w:ilvl w:val="1"/>
          <w:numId w:val="1"/>
        </w:numPr>
        <w:spacing w:after="20"/>
        <w:ind w:left="1865" w:hanging="357"/>
        <w:contextualSpacing w:val="0"/>
      </w:pPr>
      <w:r w:rsidRPr="00FA457F">
        <w:t>přílohy smlouvy o dílo (zejména šablona Plánu realizace BIM);</w:t>
      </w:r>
    </w:p>
    <w:p w14:paraId="18E7AF0D" w14:textId="77777777" w:rsidR="00FA457F" w:rsidRPr="00FA457F" w:rsidRDefault="00FA457F" w:rsidP="00FA457F">
      <w:pPr>
        <w:pStyle w:val="Bezmezer"/>
        <w:numPr>
          <w:ilvl w:val="1"/>
          <w:numId w:val="1"/>
        </w:numPr>
        <w:spacing w:after="20"/>
        <w:ind w:left="1865" w:hanging="357"/>
        <w:contextualSpacing w:val="0"/>
      </w:pPr>
      <w:r w:rsidRPr="00FA457F">
        <w:t>datový standard;</w:t>
      </w:r>
    </w:p>
    <w:p w14:paraId="0B3345DD" w14:textId="77777777" w:rsidR="00FA457F" w:rsidRPr="00FA457F" w:rsidRDefault="00FA457F" w:rsidP="00FA457F">
      <w:pPr>
        <w:pStyle w:val="Bezmezer"/>
        <w:numPr>
          <w:ilvl w:val="1"/>
          <w:numId w:val="1"/>
        </w:numPr>
        <w:spacing w:after="20"/>
        <w:ind w:left="1865" w:hanging="357"/>
        <w:contextualSpacing w:val="0"/>
      </w:pPr>
      <w:r w:rsidRPr="00FA457F">
        <w:t>klasifikační systém;</w:t>
      </w:r>
    </w:p>
    <w:p w14:paraId="490BF558" w14:textId="77777777" w:rsidR="00FA457F" w:rsidRPr="00FA457F" w:rsidRDefault="00FA457F" w:rsidP="00FA457F">
      <w:pPr>
        <w:pStyle w:val="Bezmezer"/>
        <w:numPr>
          <w:ilvl w:val="1"/>
          <w:numId w:val="1"/>
        </w:numPr>
        <w:spacing w:after="20"/>
        <w:ind w:left="1865" w:hanging="357"/>
        <w:contextualSpacing w:val="0"/>
      </w:pPr>
      <w:r w:rsidRPr="00FA457F">
        <w:t>tvorba informačního modelu;</w:t>
      </w:r>
    </w:p>
    <w:p w14:paraId="6AD00470" w14:textId="77777777" w:rsidR="00FA457F" w:rsidRPr="00FA457F" w:rsidRDefault="00FA457F" w:rsidP="00FA457F">
      <w:pPr>
        <w:pStyle w:val="Bezmezer"/>
        <w:numPr>
          <w:ilvl w:val="1"/>
          <w:numId w:val="1"/>
        </w:numPr>
        <w:spacing w:after="20"/>
        <w:ind w:left="1865" w:hanging="357"/>
        <w:contextualSpacing w:val="0"/>
      </w:pPr>
      <w:r w:rsidRPr="00FA457F">
        <w:t>tvorba 2D dokumentace z modelu;</w:t>
      </w:r>
    </w:p>
    <w:p w14:paraId="494723DD" w14:textId="08761F91" w:rsidR="00FA457F" w:rsidRPr="00FA457F" w:rsidRDefault="00FA457F" w:rsidP="00FA457F">
      <w:pPr>
        <w:numPr>
          <w:ilvl w:val="1"/>
          <w:numId w:val="1"/>
        </w:numPr>
        <w:suppressAutoHyphens/>
        <w:autoSpaceDE w:val="0"/>
        <w:spacing w:after="20"/>
        <w:ind w:left="1865" w:hanging="357"/>
        <w:jc w:val="both"/>
        <w:rPr>
          <w:rFonts w:ascii="Arial" w:hAnsi="Arial" w:cs="Arial"/>
          <w:sz w:val="22"/>
          <w:szCs w:val="22"/>
        </w:rPr>
      </w:pPr>
      <w:r w:rsidRPr="00FA457F">
        <w:rPr>
          <w:rFonts w:ascii="Arial" w:hAnsi="Arial" w:cs="Arial"/>
          <w:sz w:val="22"/>
          <w:szCs w:val="22"/>
        </w:rPr>
        <w:t>příprava podkladů pro rozpočet</w:t>
      </w:r>
      <w:r>
        <w:rPr>
          <w:rFonts w:ascii="Arial" w:hAnsi="Arial" w:cs="Arial"/>
          <w:sz w:val="22"/>
          <w:szCs w:val="22"/>
        </w:rPr>
        <w:t>.</w:t>
      </w:r>
    </w:p>
    <w:p w14:paraId="6FAC89E3" w14:textId="674ACE82"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r w:rsidR="00FA457F" w:rsidRPr="00FA457F">
        <w:rPr>
          <w:rFonts w:ascii="Arial" w:hAnsi="Arial" w:cs="Arial"/>
          <w:sz w:val="22"/>
          <w:szCs w:val="22"/>
        </w:rPr>
        <w:t xml:space="preserve"> </w:t>
      </w:r>
      <w:r w:rsidR="00FA457F">
        <w:rPr>
          <w:rFonts w:ascii="Arial" w:hAnsi="Arial" w:cs="Arial"/>
          <w:sz w:val="22"/>
          <w:szCs w:val="22"/>
        </w:rPr>
        <w:t>Povinnou součástí dokladové části dokumentace je závěr z </w:t>
      </w:r>
      <w:r w:rsidR="00FA457F" w:rsidRPr="002D6A38">
        <w:rPr>
          <w:rFonts w:ascii="Arial" w:hAnsi="Arial" w:cs="Arial"/>
          <w:sz w:val="22"/>
          <w:szCs w:val="22"/>
        </w:rPr>
        <w:t>odborné</w:t>
      </w:r>
      <w:r w:rsidR="00FA457F">
        <w:rPr>
          <w:rFonts w:ascii="Arial" w:hAnsi="Arial" w:cs="Arial"/>
          <w:sz w:val="22"/>
          <w:szCs w:val="22"/>
        </w:rPr>
        <w:t>ho</w:t>
      </w:r>
      <w:r w:rsidR="00FA457F" w:rsidRPr="002D6A38">
        <w:rPr>
          <w:rFonts w:ascii="Arial" w:hAnsi="Arial" w:cs="Arial"/>
          <w:sz w:val="22"/>
          <w:szCs w:val="22"/>
        </w:rPr>
        <w:t xml:space="preserve"> posouzení </w:t>
      </w:r>
      <w:r w:rsidR="00FA457F" w:rsidRPr="002D6A38">
        <w:rPr>
          <w:rFonts w:ascii="Arial" w:hAnsi="Arial" w:cs="Arial"/>
          <w:sz w:val="22"/>
          <w:szCs w:val="22"/>
        </w:rPr>
        <w:lastRenderedPageBreak/>
        <w:t xml:space="preserve">Východočeského muzea v Pardubicích k předpokládanému výskytu archeologických situací a nálezů v místě plánované stavby. Kontaktní </w:t>
      </w:r>
      <w:r w:rsidR="00FA457F">
        <w:rPr>
          <w:rFonts w:ascii="Arial" w:hAnsi="Arial" w:cs="Arial"/>
          <w:sz w:val="22"/>
          <w:szCs w:val="22"/>
        </w:rPr>
        <w:t xml:space="preserve">údaje pověřené </w:t>
      </w:r>
      <w:r w:rsidR="00FA457F" w:rsidRPr="002D6A38">
        <w:rPr>
          <w:rFonts w:ascii="Arial" w:hAnsi="Arial" w:cs="Arial"/>
          <w:sz w:val="22"/>
          <w:szCs w:val="22"/>
        </w:rPr>
        <w:t>osob</w:t>
      </w:r>
      <w:r w:rsidR="00FA457F">
        <w:rPr>
          <w:rFonts w:ascii="Arial" w:hAnsi="Arial" w:cs="Arial"/>
          <w:sz w:val="22"/>
          <w:szCs w:val="22"/>
        </w:rPr>
        <w:t>y</w:t>
      </w:r>
      <w:r w:rsidR="00FA457F" w:rsidRPr="002D6A38">
        <w:rPr>
          <w:rFonts w:ascii="Arial" w:hAnsi="Arial" w:cs="Arial"/>
          <w:sz w:val="22"/>
          <w:szCs w:val="22"/>
        </w:rPr>
        <w:t xml:space="preserve"> Východočeského muzea pro tyto účely </w:t>
      </w:r>
      <w:r w:rsidR="00FA457F">
        <w:rPr>
          <w:rFonts w:ascii="Arial" w:hAnsi="Arial" w:cs="Arial"/>
          <w:sz w:val="22"/>
          <w:szCs w:val="22"/>
        </w:rPr>
        <w:t>sdělí objednatel zhotoviteli</w:t>
      </w:r>
      <w:r w:rsidR="00FA457F" w:rsidRPr="00E64F0A">
        <w:rPr>
          <w:rFonts w:ascii="Arial" w:hAnsi="Arial" w:cs="Arial"/>
          <w:sz w:val="22"/>
          <w:szCs w:val="22"/>
        </w:rPr>
        <w:t xml:space="preserve"> </w:t>
      </w:r>
      <w:r w:rsidR="00FA457F">
        <w:rPr>
          <w:rFonts w:ascii="Arial" w:hAnsi="Arial" w:cs="Arial"/>
          <w:sz w:val="22"/>
          <w:szCs w:val="22"/>
        </w:rPr>
        <w:t>na vyžádání.</w:t>
      </w:r>
    </w:p>
    <w:p w14:paraId="6FAC89E4"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6FAC89E5" w14:textId="77777777"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FAC89E6" w14:textId="77777777" w:rsidR="00BC0CAB" w:rsidRPr="00BC0CAB" w:rsidRDefault="00BC0CAB" w:rsidP="00BC0CAB">
      <w:pPr>
        <w:spacing w:before="120"/>
        <w:ind w:left="284"/>
        <w:jc w:val="both"/>
        <w:rPr>
          <w:rFonts w:ascii="Arial" w:hAnsi="Arial" w:cs="Arial"/>
          <w:sz w:val="22"/>
          <w:szCs w:val="22"/>
        </w:rPr>
      </w:pPr>
      <w:r w:rsidRPr="00BC0CAB">
        <w:rPr>
          <w:rFonts w:ascii="Arial" w:hAnsi="Arial" w:cs="Arial"/>
          <w:sz w:val="22"/>
          <w:szCs w:val="22"/>
        </w:rPr>
        <w:t>Všechny části projektové dokumentace uvedené v článku I. odst. 1 budou členěny do stavebních objektů podle požadavku objednatele.</w:t>
      </w:r>
    </w:p>
    <w:p w14:paraId="6FAC89E8" w14:textId="3EE23704" w:rsidR="00475209" w:rsidRPr="00FA457F" w:rsidRDefault="001B4F01" w:rsidP="00FA457F">
      <w:pPr>
        <w:numPr>
          <w:ilvl w:val="0"/>
          <w:numId w:val="2"/>
        </w:numPr>
        <w:spacing w:before="120"/>
        <w:ind w:left="284" w:hanging="284"/>
        <w:jc w:val="both"/>
        <w:rPr>
          <w:rFonts w:ascii="Arial" w:hAnsi="Arial" w:cs="Arial"/>
          <w:sz w:val="22"/>
          <w:szCs w:val="22"/>
        </w:rPr>
      </w:pPr>
      <w:r w:rsidRPr="00FA457F">
        <w:rPr>
          <w:rFonts w:ascii="Arial" w:hAnsi="Arial" w:cs="Arial"/>
          <w:sz w:val="22"/>
          <w:szCs w:val="22"/>
        </w:rPr>
        <w:t xml:space="preserve">Dokladová část </w:t>
      </w:r>
      <w:r w:rsidR="006601DD" w:rsidRPr="00FA457F">
        <w:rPr>
          <w:rFonts w:ascii="Arial" w:hAnsi="Arial" w:cs="Arial"/>
          <w:sz w:val="22"/>
          <w:szCs w:val="22"/>
        </w:rPr>
        <w:t xml:space="preserve">projektové </w:t>
      </w:r>
      <w:r w:rsidRPr="00FA457F">
        <w:rPr>
          <w:rFonts w:ascii="Arial" w:hAnsi="Arial" w:cs="Arial"/>
          <w:sz w:val="22"/>
          <w:szCs w:val="22"/>
        </w:rPr>
        <w:t xml:space="preserve">dokumentace bude obsahovat zápisy ze všech jednání uskutečněných mezi objednatelem a zhotovitelem v průběhu plnění díla. </w:t>
      </w:r>
      <w:r w:rsidR="00CC047C" w:rsidRPr="00FA457F">
        <w:rPr>
          <w:rFonts w:ascii="Arial" w:hAnsi="Arial" w:cs="Arial"/>
          <w:sz w:val="22"/>
          <w:szCs w:val="22"/>
        </w:rPr>
        <w:t>Součástí dokladové části bude i souhlasné st</w:t>
      </w:r>
      <w:r w:rsidR="00E64F0A" w:rsidRPr="00FA457F">
        <w:rPr>
          <w:rFonts w:ascii="Arial" w:hAnsi="Arial" w:cs="Arial"/>
          <w:sz w:val="22"/>
          <w:szCs w:val="22"/>
        </w:rPr>
        <w:t>anovisko budoucího uživatele s </w:t>
      </w:r>
      <w:r w:rsidR="00CC047C" w:rsidRPr="00FA457F">
        <w:rPr>
          <w:rFonts w:ascii="Arial" w:hAnsi="Arial" w:cs="Arial"/>
          <w:sz w:val="22"/>
          <w:szCs w:val="22"/>
        </w:rPr>
        <w:t>projektovou dokumentací</w:t>
      </w:r>
      <w:r w:rsidR="009B3BFB" w:rsidRPr="00FA457F">
        <w:rPr>
          <w:rFonts w:ascii="Arial" w:hAnsi="Arial" w:cs="Arial"/>
          <w:sz w:val="22"/>
          <w:szCs w:val="22"/>
        </w:rPr>
        <w:t>, ledaže jeho vydání uživatel bez závažného důvodu odepřel</w:t>
      </w:r>
      <w:r w:rsidR="00CC047C" w:rsidRPr="00FA457F">
        <w:rPr>
          <w:rFonts w:ascii="Arial" w:hAnsi="Arial" w:cs="Arial"/>
          <w:sz w:val="22"/>
          <w:szCs w:val="22"/>
        </w:rPr>
        <w:t>.</w:t>
      </w:r>
      <w:r w:rsidR="009B3BFB" w:rsidRPr="00FA457F">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14:paraId="6FAC89E9" w14:textId="693B8562"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CC6885">
        <w:rPr>
          <w:rFonts w:ascii="Arial" w:hAnsi="Arial" w:cs="Arial"/>
          <w:sz w:val="22"/>
          <w:szCs w:val="22"/>
        </w:rPr>
        <w:t>3</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CC6885">
        <w:rPr>
          <w:rFonts w:ascii="Arial" w:hAnsi="Arial" w:cs="Arial"/>
          <w:sz w:val="22"/>
          <w:szCs w:val="22"/>
        </w:rPr>
        <w:t>společné</w:t>
      </w:r>
      <w:r w:rsidR="009A1000" w:rsidRPr="009D3705">
        <w:rPr>
          <w:rFonts w:ascii="Arial" w:hAnsi="Arial" w:cs="Arial"/>
          <w:sz w:val="22"/>
          <w:szCs w:val="22"/>
        </w:rPr>
        <w:t xml:space="preserve"> povolení a </w:t>
      </w:r>
      <w:r w:rsidR="00FB1CA8" w:rsidRPr="009D3705">
        <w:rPr>
          <w:rFonts w:ascii="Arial" w:hAnsi="Arial" w:cs="Arial"/>
          <w:sz w:val="22"/>
          <w:szCs w:val="22"/>
        </w:rPr>
        <w:t>6</w:t>
      </w:r>
      <w:r w:rsidR="009A1000" w:rsidRPr="009D3705">
        <w:rPr>
          <w:rFonts w:ascii="Arial" w:hAnsi="Arial" w:cs="Arial"/>
          <w:sz w:val="22"/>
          <w:szCs w:val="22"/>
        </w:rPr>
        <w:t xml:space="preserve"> </w:t>
      </w:r>
      <w:bookmarkStart w:id="0" w:name="_GoBack"/>
      <w:bookmarkEnd w:id="0"/>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 xml:space="preserve"> </w:t>
      </w:r>
      <w:r w:rsidRPr="000944F1">
        <w:rPr>
          <w:rFonts w:ascii="Arial" w:hAnsi="Arial" w:cs="Arial"/>
          <w:sz w:val="22"/>
          <w:szCs w:val="22"/>
        </w:rPr>
        <w:t>digitální formě</w:t>
      </w:r>
      <w:r w:rsidR="00CC6885">
        <w:rPr>
          <w:rFonts w:ascii="Arial" w:hAnsi="Arial" w:cs="Arial"/>
          <w:sz w:val="22"/>
          <w:szCs w:val="22"/>
        </w:rPr>
        <w:t>,</w:t>
      </w:r>
      <w:r w:rsidRPr="000944F1">
        <w:rPr>
          <w:rFonts w:ascii="Arial" w:hAnsi="Arial" w:cs="Arial"/>
          <w:sz w:val="22"/>
          <w:szCs w:val="22"/>
        </w:rPr>
        <w:t xml:space="preserve"> </w:t>
      </w:r>
      <w:r w:rsidR="00CC6885">
        <w:rPr>
          <w:rFonts w:ascii="Arial" w:hAnsi="Arial" w:cs="Arial"/>
          <w:sz w:val="22"/>
          <w:szCs w:val="22"/>
        </w:rPr>
        <w:t xml:space="preserve">a to </w:t>
      </w:r>
      <w:r w:rsidRPr="000944F1">
        <w:rPr>
          <w:rFonts w:ascii="Arial" w:hAnsi="Arial" w:cs="Arial"/>
          <w:sz w:val="22"/>
          <w:szCs w:val="22"/>
        </w:rPr>
        <w:t>na nosiči CD nebo DVD</w:t>
      </w:r>
      <w:r w:rsidR="00CC6885">
        <w:rPr>
          <w:rFonts w:ascii="Arial" w:hAnsi="Arial" w:cs="Arial"/>
          <w:sz w:val="22"/>
          <w:szCs w:val="22"/>
        </w:rPr>
        <w:t xml:space="preserve"> (nedohodnou-li se smluvní strany jinak)</w:t>
      </w:r>
      <w:r w:rsidRPr="000944F1">
        <w:rPr>
          <w:rFonts w:ascii="Arial" w:hAnsi="Arial" w:cs="Arial"/>
          <w:sz w:val="22"/>
          <w:szCs w:val="22"/>
        </w:rPr>
        <w:t xml:space="preserve"> ve formátu</w:t>
      </w:r>
      <w:r w:rsidR="00234640" w:rsidRPr="000944F1">
        <w:rPr>
          <w:rFonts w:ascii="Arial" w:hAnsi="Arial" w:cs="Arial"/>
          <w:sz w:val="22"/>
          <w:szCs w:val="22"/>
        </w:rPr>
        <w:t xml:space="preserve"> *.DOC nebo *.DOCX</w:t>
      </w:r>
      <w:r w:rsidR="00CC6885">
        <w:rPr>
          <w:rFonts w:ascii="Arial" w:hAnsi="Arial" w:cs="Arial"/>
          <w:sz w:val="22"/>
          <w:szCs w:val="22"/>
        </w:rPr>
        <w:t xml:space="preserve"> pro texty, výkresová část ve</w:t>
      </w:r>
      <w:r w:rsidRPr="000944F1">
        <w:rPr>
          <w:rFonts w:ascii="Arial" w:hAnsi="Arial" w:cs="Arial"/>
          <w:sz w:val="22"/>
          <w:szCs w:val="22"/>
        </w:rPr>
        <w:t xml:space="preserve"> formát</w:t>
      </w:r>
      <w:r w:rsidR="00CC6885">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w:t>
      </w:r>
      <w:proofErr w:type="gramStart"/>
      <w:r w:rsidRPr="000944F1">
        <w:rPr>
          <w:rFonts w:ascii="Arial" w:hAnsi="Arial" w:cs="Arial"/>
          <w:sz w:val="22"/>
          <w:szCs w:val="22"/>
        </w:rPr>
        <w:t xml:space="preserve">formátu </w:t>
      </w:r>
      <w:r w:rsidR="00234640" w:rsidRPr="000944F1">
        <w:rPr>
          <w:rFonts w:ascii="Arial" w:hAnsi="Arial" w:cs="Arial"/>
          <w:sz w:val="22"/>
          <w:szCs w:val="22"/>
        </w:rPr>
        <w:t>*.</w:t>
      </w:r>
      <w:r w:rsidRPr="000944F1">
        <w:rPr>
          <w:rFonts w:ascii="Arial" w:hAnsi="Arial" w:cs="Arial"/>
          <w:sz w:val="22"/>
          <w:szCs w:val="22"/>
        </w:rPr>
        <w:t>PDF</w:t>
      </w:r>
      <w:proofErr w:type="gramEnd"/>
      <w:r w:rsidRPr="000944F1">
        <w:rPr>
          <w:rFonts w:ascii="Arial" w:hAnsi="Arial" w:cs="Arial"/>
          <w:sz w:val="22"/>
          <w:szCs w:val="22"/>
        </w:rPr>
        <w:t xml:space="preserve">, tabulky budou ve formátu </w:t>
      </w:r>
      <w:r w:rsidR="00234640" w:rsidRPr="000944F1">
        <w:rPr>
          <w:rFonts w:ascii="Arial" w:hAnsi="Arial" w:cs="Arial"/>
          <w:sz w:val="22"/>
          <w:szCs w:val="22"/>
        </w:rPr>
        <w:t>*.XLS nebo *.XLSX</w:t>
      </w:r>
      <w:r w:rsidRPr="000944F1">
        <w:rPr>
          <w:rFonts w:ascii="Arial" w:hAnsi="Arial" w:cs="Arial"/>
          <w:sz w:val="22"/>
          <w:szCs w:val="22"/>
        </w:rPr>
        <w:t xml:space="preserve">. </w:t>
      </w:r>
      <w:r w:rsidR="00CC6885" w:rsidRPr="000944F1">
        <w:rPr>
          <w:rFonts w:ascii="Arial" w:hAnsi="Arial" w:cs="Arial"/>
          <w:sz w:val="22"/>
          <w:szCs w:val="22"/>
        </w:rPr>
        <w:t xml:space="preserve">Oceněný a neoceněný soupis stavebních prací, dodávek a služeb s výkazem výměr v rozsahu stanoveném prováděcím právním předpisem bude předán </w:t>
      </w:r>
      <w:r w:rsidR="00CC6885">
        <w:rPr>
          <w:rFonts w:ascii="Arial" w:hAnsi="Arial" w:cs="Arial"/>
          <w:sz w:val="22"/>
          <w:szCs w:val="22"/>
        </w:rPr>
        <w:t xml:space="preserve">v jednom souboru </w:t>
      </w:r>
      <w:r w:rsidR="00CC6885" w:rsidRPr="000944F1">
        <w:rPr>
          <w:rFonts w:ascii="Arial" w:hAnsi="Arial" w:cs="Arial"/>
          <w:sz w:val="22"/>
          <w:szCs w:val="22"/>
        </w:rPr>
        <w:t>ve formátu *.XLS nebo *.XLSX</w:t>
      </w:r>
      <w:r w:rsidR="00CC6885">
        <w:rPr>
          <w:rFonts w:ascii="Arial" w:hAnsi="Arial" w:cs="Arial"/>
          <w:sz w:val="22"/>
          <w:szCs w:val="22"/>
        </w:rPr>
        <w:t>,</w:t>
      </w:r>
      <w:r w:rsidR="00CC6885" w:rsidRPr="00E31A4F">
        <w:rPr>
          <w:rFonts w:ascii="Arial" w:hAnsi="Arial" w:cs="Arial"/>
          <w:sz w:val="22"/>
          <w:szCs w:val="22"/>
        </w:rPr>
        <w:t xml:space="preserve"> </w:t>
      </w:r>
      <w:r w:rsidR="00CC6885">
        <w:rPr>
          <w:rFonts w:ascii="Arial" w:hAnsi="Arial" w:cs="Arial"/>
          <w:sz w:val="22"/>
          <w:szCs w:val="22"/>
        </w:rPr>
        <w:t xml:space="preserve">který </w:t>
      </w:r>
      <w:r w:rsidR="00CC6885" w:rsidRPr="000944F1">
        <w:rPr>
          <w:rFonts w:ascii="Arial" w:hAnsi="Arial" w:cs="Arial"/>
          <w:sz w:val="22"/>
          <w:szCs w:val="22"/>
        </w:rPr>
        <w:t>bud</w:t>
      </w:r>
      <w:r w:rsidR="00CC6885">
        <w:rPr>
          <w:rFonts w:ascii="Arial" w:hAnsi="Arial" w:cs="Arial"/>
          <w:sz w:val="22"/>
          <w:szCs w:val="22"/>
        </w:rPr>
        <w:t>e</w:t>
      </w:r>
      <w:r w:rsidR="00CC6885" w:rsidRPr="000944F1">
        <w:rPr>
          <w:rFonts w:ascii="Arial" w:hAnsi="Arial" w:cs="Arial"/>
          <w:sz w:val="22"/>
          <w:szCs w:val="22"/>
        </w:rPr>
        <w:t xml:space="preserve"> </w:t>
      </w:r>
      <w:r w:rsidR="00CC6885">
        <w:rPr>
          <w:rFonts w:ascii="Arial" w:hAnsi="Arial" w:cs="Arial"/>
          <w:sz w:val="22"/>
          <w:szCs w:val="22"/>
        </w:rPr>
        <w:t>výstupem z rozpočtářského softwaru, nebo alespoň s ním kompatibilní,</w:t>
      </w:r>
      <w:r w:rsidR="00CC6885" w:rsidRPr="000944F1">
        <w:rPr>
          <w:rFonts w:ascii="Arial" w:hAnsi="Arial" w:cs="Arial"/>
          <w:sz w:val="22"/>
          <w:szCs w:val="22"/>
        </w:rPr>
        <w:t xml:space="preserve"> 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6FAC89EA" w14:textId="5231CB95"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 xml:space="preserve">žádostí o vydání </w:t>
      </w:r>
      <w:r w:rsidR="00CC6885">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w:t>
      </w:r>
      <w:r w:rsidR="00CC6885">
        <w:rPr>
          <w:rFonts w:ascii="Arial" w:hAnsi="Arial" w:cs="Arial"/>
          <w:sz w:val="22"/>
          <w:szCs w:val="22"/>
        </w:rPr>
        <w:t>c</w:t>
      </w:r>
      <w:r w:rsidR="005652E4">
        <w:rPr>
          <w:rFonts w:ascii="Arial" w:hAnsi="Arial" w:cs="Arial"/>
          <w:sz w:val="22"/>
          <w:szCs w:val="22"/>
        </w:rPr>
        <w:t xml:space="preserve">)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o vydání s</w:t>
      </w:r>
      <w:r w:rsidR="003E6533">
        <w:rPr>
          <w:rFonts w:ascii="Arial" w:hAnsi="Arial" w:cs="Arial"/>
          <w:sz w:val="22"/>
          <w:szCs w:val="22"/>
        </w:rPr>
        <w:t>polečného</w:t>
      </w:r>
      <w:r w:rsidRPr="000567C6">
        <w:rPr>
          <w:rFonts w:ascii="Arial" w:hAnsi="Arial" w:cs="Arial"/>
          <w:sz w:val="22"/>
          <w:szCs w:val="22"/>
        </w:rPr>
        <w:t xml:space="preserve"> povolení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14:paraId="6FAC89EB" w14:textId="4713119F" w:rsidR="006C563E" w:rsidRDefault="006C563E" w:rsidP="004A52A9">
      <w:pPr>
        <w:jc w:val="both"/>
        <w:rPr>
          <w:rFonts w:ascii="Arial" w:hAnsi="Arial" w:cs="Arial"/>
          <w:sz w:val="22"/>
          <w:szCs w:val="22"/>
        </w:rPr>
      </w:pPr>
    </w:p>
    <w:p w14:paraId="4197D80E" w14:textId="77777777" w:rsidR="0043686D" w:rsidRDefault="0043686D" w:rsidP="004A52A9">
      <w:pPr>
        <w:jc w:val="both"/>
        <w:rPr>
          <w:rFonts w:ascii="Arial" w:hAnsi="Arial" w:cs="Arial"/>
          <w:sz w:val="22"/>
          <w:szCs w:val="22"/>
        </w:rPr>
      </w:pPr>
    </w:p>
    <w:p w14:paraId="6FAC89EC" w14:textId="77777777"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14:paraId="6FAC89ED" w14:textId="77777777"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6FAC89EE" w14:textId="77777777" w:rsidR="00DC28FD" w:rsidRPr="003D6598"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 xml:space="preserve">Cena, kterou </w:t>
      </w:r>
      <w:r w:rsidRPr="003D6598">
        <w:rPr>
          <w:rFonts w:ascii="Arial" w:hAnsi="Arial" w:cs="Arial"/>
          <w:sz w:val="22"/>
          <w:szCs w:val="22"/>
        </w:rPr>
        <w:t>je objednatel povinen zaplatit zhotoviteli za řádně provedené dílo</w:t>
      </w:r>
      <w:r w:rsidR="005652E4" w:rsidRPr="003D6598">
        <w:rPr>
          <w:rFonts w:ascii="Arial" w:hAnsi="Arial" w:cs="Arial"/>
          <w:sz w:val="22"/>
          <w:szCs w:val="22"/>
        </w:rPr>
        <w:t>,</w:t>
      </w:r>
      <w:r w:rsidRPr="003D6598">
        <w:rPr>
          <w:rFonts w:ascii="Arial" w:hAnsi="Arial" w:cs="Arial"/>
          <w:sz w:val="22"/>
          <w:szCs w:val="22"/>
        </w:rPr>
        <w:t xml:space="preserve"> činí celkem:</w:t>
      </w:r>
    </w:p>
    <w:p w14:paraId="6FAC89EF" w14:textId="77777777" w:rsidR="00DC28FD" w:rsidRPr="003D6598" w:rsidRDefault="00DC28FD" w:rsidP="00DC28FD">
      <w:pPr>
        <w:ind w:left="284" w:right="-2"/>
        <w:jc w:val="both"/>
        <w:rPr>
          <w:rFonts w:ascii="Arial" w:hAnsi="Arial" w:cs="Arial"/>
          <w:sz w:val="22"/>
          <w:szCs w:val="22"/>
        </w:rPr>
      </w:pPr>
    </w:p>
    <w:p w14:paraId="6FAC89F0" w14:textId="77777777" w:rsidR="00DC28FD" w:rsidRPr="003D6598" w:rsidRDefault="004558C3" w:rsidP="00DC28FD">
      <w:pPr>
        <w:spacing w:after="60"/>
        <w:ind w:left="284"/>
        <w:jc w:val="both"/>
        <w:rPr>
          <w:rFonts w:ascii="Arial" w:hAnsi="Arial" w:cs="Arial"/>
          <w:b/>
          <w:sz w:val="22"/>
        </w:rPr>
      </w:pPr>
      <w:r w:rsidRPr="00A77842">
        <w:rPr>
          <w:rFonts w:ascii="Arial" w:hAnsi="Arial" w:cs="Arial"/>
          <w:b/>
          <w:color w:val="FF0000"/>
          <w:sz w:val="22"/>
        </w:rPr>
        <w:t>bude doplněno</w:t>
      </w:r>
      <w:r>
        <w:rPr>
          <w:rFonts w:ascii="Arial" w:hAnsi="Arial" w:cs="Arial"/>
          <w:color w:val="FF0000"/>
          <w:sz w:val="22"/>
        </w:rPr>
        <w:t xml:space="preserve"> </w:t>
      </w:r>
      <w:r w:rsidR="00DC28FD" w:rsidRPr="003D6598">
        <w:rPr>
          <w:rFonts w:ascii="Arial" w:hAnsi="Arial" w:cs="Arial"/>
          <w:b/>
          <w:sz w:val="22"/>
        </w:rPr>
        <w:t xml:space="preserve">Kč bez DPH </w:t>
      </w:r>
      <w:r w:rsidR="00DC28FD" w:rsidRPr="003D6598">
        <w:rPr>
          <w:rFonts w:ascii="Arial" w:hAnsi="Arial" w:cs="Arial"/>
          <w:sz w:val="22"/>
        </w:rPr>
        <w:t>(</w:t>
      </w:r>
      <w:r w:rsidR="00DC28FD" w:rsidRPr="003D6598">
        <w:rPr>
          <w:rFonts w:ascii="Arial" w:hAnsi="Arial" w:cs="Arial"/>
          <w:bCs/>
          <w:sz w:val="22"/>
          <w:szCs w:val="22"/>
        </w:rPr>
        <w:t>dále též „</w:t>
      </w:r>
      <w:r w:rsidR="00DC28FD" w:rsidRPr="003D6598">
        <w:rPr>
          <w:rFonts w:ascii="Arial" w:hAnsi="Arial" w:cs="Arial"/>
          <w:b/>
          <w:bCs/>
          <w:sz w:val="22"/>
          <w:szCs w:val="22"/>
        </w:rPr>
        <w:t>smluvní cena</w:t>
      </w:r>
      <w:r w:rsidR="00DC28FD" w:rsidRPr="003D6598">
        <w:rPr>
          <w:rFonts w:ascii="Arial" w:hAnsi="Arial" w:cs="Arial"/>
          <w:bCs/>
          <w:sz w:val="22"/>
          <w:szCs w:val="22"/>
        </w:rPr>
        <w:t>“)</w:t>
      </w:r>
    </w:p>
    <w:p w14:paraId="6FAC89F1" w14:textId="77777777" w:rsidR="00DC28FD" w:rsidRPr="003D6598" w:rsidRDefault="00DC28FD" w:rsidP="00DC28FD">
      <w:pPr>
        <w:spacing w:after="60"/>
        <w:ind w:left="284"/>
        <w:jc w:val="both"/>
        <w:rPr>
          <w:rFonts w:ascii="Arial" w:hAnsi="Arial" w:cs="Arial"/>
          <w:b/>
          <w:sz w:val="22"/>
        </w:rPr>
      </w:pPr>
      <w:r w:rsidRPr="003D6598">
        <w:rPr>
          <w:rFonts w:ascii="Arial" w:hAnsi="Arial" w:cs="Arial"/>
          <w:b/>
          <w:sz w:val="22"/>
        </w:rPr>
        <w:t xml:space="preserve">DPH při sazbě 21% </w:t>
      </w:r>
      <w:proofErr w:type="gramStart"/>
      <w:r w:rsidRPr="003D6598">
        <w:rPr>
          <w:rFonts w:ascii="Arial" w:hAnsi="Arial" w:cs="Arial"/>
          <w:b/>
          <w:sz w:val="22"/>
        </w:rPr>
        <w:t xml:space="preserve">činí </w:t>
      </w:r>
      <w:r w:rsidR="004558C3" w:rsidRPr="00A77842">
        <w:rPr>
          <w:rFonts w:ascii="Arial" w:hAnsi="Arial" w:cs="Arial"/>
          <w:b/>
          <w:color w:val="FF0000"/>
          <w:sz w:val="22"/>
        </w:rPr>
        <w:t>bude</w:t>
      </w:r>
      <w:proofErr w:type="gramEnd"/>
      <w:r w:rsidR="004558C3" w:rsidRPr="00A77842">
        <w:rPr>
          <w:rFonts w:ascii="Arial" w:hAnsi="Arial" w:cs="Arial"/>
          <w:b/>
          <w:color w:val="FF0000"/>
          <w:sz w:val="22"/>
        </w:rPr>
        <w:t xml:space="preserve"> doplněno</w:t>
      </w:r>
      <w:r w:rsidR="004558C3">
        <w:rPr>
          <w:rFonts w:ascii="Arial" w:hAnsi="Arial" w:cs="Arial"/>
          <w:color w:val="FF0000"/>
          <w:sz w:val="22"/>
        </w:rPr>
        <w:t xml:space="preserve"> </w:t>
      </w:r>
      <w:r w:rsidRPr="003D6598">
        <w:rPr>
          <w:rFonts w:ascii="Arial" w:hAnsi="Arial" w:cs="Arial"/>
          <w:b/>
          <w:sz w:val="22"/>
        </w:rPr>
        <w:t>Kč</w:t>
      </w:r>
    </w:p>
    <w:p w14:paraId="6FAC89F2" w14:textId="77777777" w:rsidR="00DC28FD" w:rsidRPr="003D6598" w:rsidRDefault="00DC28FD" w:rsidP="00DC28FD">
      <w:pPr>
        <w:spacing w:after="60"/>
        <w:ind w:left="284"/>
        <w:jc w:val="both"/>
        <w:rPr>
          <w:rFonts w:ascii="Arial" w:hAnsi="Arial" w:cs="Arial"/>
          <w:b/>
          <w:sz w:val="22"/>
        </w:rPr>
      </w:pPr>
      <w:r w:rsidRPr="003D6598">
        <w:rPr>
          <w:rFonts w:ascii="Arial" w:hAnsi="Arial" w:cs="Arial"/>
          <w:b/>
          <w:sz w:val="22"/>
          <w:szCs w:val="22"/>
        </w:rPr>
        <w:t xml:space="preserve">Celkem včetně DPH </w:t>
      </w:r>
      <w:r w:rsidR="004558C3" w:rsidRPr="00A77842">
        <w:rPr>
          <w:rFonts w:ascii="Arial" w:hAnsi="Arial" w:cs="Arial"/>
          <w:b/>
          <w:color w:val="FF0000"/>
          <w:sz w:val="22"/>
        </w:rPr>
        <w:t>bude doplněno</w:t>
      </w:r>
      <w:r w:rsidR="004558C3">
        <w:rPr>
          <w:rFonts w:ascii="Arial" w:hAnsi="Arial" w:cs="Arial"/>
          <w:color w:val="FF0000"/>
          <w:sz w:val="22"/>
        </w:rPr>
        <w:t xml:space="preserve"> </w:t>
      </w:r>
      <w:r w:rsidRPr="003D6598">
        <w:rPr>
          <w:rFonts w:ascii="Arial" w:hAnsi="Arial" w:cs="Arial"/>
          <w:b/>
          <w:sz w:val="22"/>
        </w:rPr>
        <w:t>Kč</w:t>
      </w:r>
    </w:p>
    <w:p w14:paraId="6FAC89F3" w14:textId="77777777" w:rsidR="00DC28FD" w:rsidRPr="003D6598" w:rsidRDefault="00DC28FD" w:rsidP="00DC28FD">
      <w:pPr>
        <w:ind w:left="284" w:right="-2"/>
        <w:jc w:val="both"/>
        <w:rPr>
          <w:rFonts w:ascii="Arial" w:hAnsi="Arial" w:cs="Arial"/>
          <w:b/>
          <w:sz w:val="22"/>
          <w:szCs w:val="22"/>
        </w:rPr>
      </w:pPr>
    </w:p>
    <w:p w14:paraId="6FAC89F4" w14:textId="407F7D30" w:rsidR="00DC28FD" w:rsidRPr="003D6598" w:rsidRDefault="00DC28FD" w:rsidP="00DC28FD">
      <w:pPr>
        <w:ind w:left="284" w:right="-2"/>
        <w:jc w:val="both"/>
        <w:rPr>
          <w:rFonts w:ascii="Arial" w:hAnsi="Arial" w:cs="Arial"/>
          <w:sz w:val="22"/>
          <w:szCs w:val="22"/>
        </w:rPr>
      </w:pPr>
      <w:r w:rsidRPr="003D6598">
        <w:rPr>
          <w:rFonts w:ascii="Arial" w:hAnsi="Arial" w:cs="Arial"/>
          <w:sz w:val="22"/>
          <w:szCs w:val="22"/>
        </w:rPr>
        <w:t xml:space="preserve">Smluvní strany se dohodly na následujícím rozdělení smluvní ceny: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263"/>
        <w:gridCol w:w="2268"/>
        <w:gridCol w:w="4253"/>
      </w:tblGrid>
      <w:tr w:rsidR="003D6598" w:rsidRPr="003D6598" w14:paraId="6FAC89F8" w14:textId="77777777" w:rsidTr="00E82219">
        <w:trPr>
          <w:jc w:val="center"/>
        </w:trPr>
        <w:tc>
          <w:tcPr>
            <w:tcW w:w="2263" w:type="dxa"/>
            <w:tcBorders>
              <w:bottom w:val="single" w:sz="8" w:space="0" w:color="auto"/>
              <w:right w:val="single" w:sz="8" w:space="0" w:color="auto"/>
            </w:tcBorders>
            <w:vAlign w:val="center"/>
          </w:tcPr>
          <w:p w14:paraId="6FAC89F5" w14:textId="77777777" w:rsidR="00DC28FD" w:rsidRPr="003D6598" w:rsidRDefault="00DC28FD" w:rsidP="00FA06A6">
            <w:pPr>
              <w:autoSpaceDE w:val="0"/>
              <w:autoSpaceDN w:val="0"/>
              <w:adjustRightInd w:val="0"/>
              <w:spacing w:after="120"/>
              <w:ind w:left="-73"/>
              <w:rPr>
                <w:rFonts w:ascii="Arial" w:hAnsi="Arial" w:cs="Arial"/>
                <w:sz w:val="22"/>
                <w:szCs w:val="22"/>
              </w:rPr>
            </w:pPr>
            <w:r w:rsidRPr="003D6598">
              <w:rPr>
                <w:rFonts w:ascii="Arial" w:hAnsi="Arial" w:cs="Arial"/>
                <w:sz w:val="22"/>
                <w:szCs w:val="22"/>
              </w:rPr>
              <w:t>za předmět díla uvedený v:</w:t>
            </w:r>
          </w:p>
        </w:tc>
        <w:tc>
          <w:tcPr>
            <w:tcW w:w="2268" w:type="dxa"/>
            <w:tcBorders>
              <w:left w:val="single" w:sz="8" w:space="0" w:color="auto"/>
              <w:bottom w:val="single" w:sz="8" w:space="0" w:color="auto"/>
              <w:right w:val="single" w:sz="8" w:space="0" w:color="auto"/>
            </w:tcBorders>
            <w:vAlign w:val="center"/>
          </w:tcPr>
          <w:p w14:paraId="6FAC89F6" w14:textId="77777777" w:rsidR="00DC28FD" w:rsidRPr="003D6598" w:rsidRDefault="00DC28FD" w:rsidP="00FA06A6">
            <w:pPr>
              <w:autoSpaceDE w:val="0"/>
              <w:autoSpaceDN w:val="0"/>
              <w:adjustRightInd w:val="0"/>
              <w:spacing w:after="120"/>
              <w:jc w:val="center"/>
              <w:rPr>
                <w:rFonts w:ascii="Arial" w:hAnsi="Arial" w:cs="Arial"/>
                <w:sz w:val="22"/>
                <w:szCs w:val="22"/>
              </w:rPr>
            </w:pPr>
            <w:r w:rsidRPr="003D6598">
              <w:rPr>
                <w:rFonts w:ascii="Arial" w:hAnsi="Arial" w:cs="Arial"/>
                <w:sz w:val="22"/>
                <w:szCs w:val="22"/>
              </w:rPr>
              <w:t xml:space="preserve">% ze smluvní ceny </w:t>
            </w:r>
          </w:p>
        </w:tc>
        <w:tc>
          <w:tcPr>
            <w:tcW w:w="4253" w:type="dxa"/>
            <w:tcBorders>
              <w:left w:val="single" w:sz="8" w:space="0" w:color="auto"/>
              <w:bottom w:val="single" w:sz="8" w:space="0" w:color="auto"/>
            </w:tcBorders>
            <w:vAlign w:val="center"/>
          </w:tcPr>
          <w:p w14:paraId="6FAC89F7" w14:textId="77777777" w:rsidR="00DC28FD" w:rsidRPr="003D6598" w:rsidRDefault="00DC28FD" w:rsidP="00FA06A6">
            <w:pPr>
              <w:autoSpaceDE w:val="0"/>
              <w:autoSpaceDN w:val="0"/>
              <w:adjustRightInd w:val="0"/>
              <w:spacing w:after="120"/>
              <w:jc w:val="center"/>
              <w:rPr>
                <w:rFonts w:ascii="Arial" w:hAnsi="Arial" w:cs="Arial"/>
                <w:sz w:val="22"/>
                <w:szCs w:val="22"/>
              </w:rPr>
            </w:pPr>
            <w:r w:rsidRPr="003D6598">
              <w:rPr>
                <w:rFonts w:ascii="Arial" w:hAnsi="Arial" w:cs="Arial"/>
                <w:sz w:val="22"/>
                <w:szCs w:val="22"/>
              </w:rPr>
              <w:t>Cena bez DPH</w:t>
            </w:r>
          </w:p>
        </w:tc>
      </w:tr>
      <w:tr w:rsidR="003D6598" w:rsidRPr="003D6598" w14:paraId="6FAC89FC" w14:textId="77777777" w:rsidTr="00E82219">
        <w:trPr>
          <w:jc w:val="center"/>
        </w:trPr>
        <w:tc>
          <w:tcPr>
            <w:tcW w:w="2263" w:type="dxa"/>
            <w:tcBorders>
              <w:top w:val="single" w:sz="8" w:space="0" w:color="auto"/>
              <w:right w:val="single" w:sz="8" w:space="0" w:color="auto"/>
            </w:tcBorders>
            <w:vAlign w:val="center"/>
          </w:tcPr>
          <w:p w14:paraId="6FAC89F9" w14:textId="2063C957" w:rsidR="00DC28FD" w:rsidRPr="003D6598" w:rsidRDefault="00DC28FD" w:rsidP="00E82219">
            <w:pPr>
              <w:autoSpaceDE w:val="0"/>
              <w:autoSpaceDN w:val="0"/>
              <w:adjustRightInd w:val="0"/>
              <w:spacing w:before="40" w:after="40"/>
              <w:ind w:left="-73"/>
              <w:rPr>
                <w:rFonts w:ascii="Arial" w:hAnsi="Arial" w:cs="Arial"/>
                <w:sz w:val="22"/>
                <w:szCs w:val="22"/>
              </w:rPr>
            </w:pPr>
            <w:r w:rsidRPr="003D6598">
              <w:rPr>
                <w:rFonts w:ascii="Arial" w:hAnsi="Arial" w:cs="Arial"/>
                <w:sz w:val="22"/>
                <w:szCs w:val="22"/>
              </w:rPr>
              <w:t xml:space="preserve">čl. I bod 1. písm. </w:t>
            </w:r>
            <w:r w:rsidR="00FC14C4">
              <w:rPr>
                <w:rFonts w:ascii="Arial" w:hAnsi="Arial" w:cs="Arial"/>
                <w:sz w:val="22"/>
                <w:szCs w:val="22"/>
              </w:rPr>
              <w:t>b</w:t>
            </w:r>
            <w:r w:rsidR="00D45CCD">
              <w:rPr>
                <w:rFonts w:ascii="Arial" w:hAnsi="Arial" w:cs="Arial"/>
                <w:sz w:val="22"/>
                <w:szCs w:val="22"/>
              </w:rPr>
              <w:t>)</w:t>
            </w:r>
          </w:p>
        </w:tc>
        <w:tc>
          <w:tcPr>
            <w:tcW w:w="2268" w:type="dxa"/>
            <w:tcBorders>
              <w:top w:val="single" w:sz="8" w:space="0" w:color="auto"/>
              <w:left w:val="single" w:sz="8" w:space="0" w:color="auto"/>
              <w:right w:val="single" w:sz="8" w:space="0" w:color="auto"/>
            </w:tcBorders>
            <w:vAlign w:val="center"/>
          </w:tcPr>
          <w:p w14:paraId="6FAC89FA" w14:textId="585A7899" w:rsidR="00DC28FD" w:rsidRPr="003D6598" w:rsidRDefault="00FC14C4" w:rsidP="00E82219">
            <w:pPr>
              <w:autoSpaceDE w:val="0"/>
              <w:autoSpaceDN w:val="0"/>
              <w:adjustRightInd w:val="0"/>
              <w:spacing w:before="40" w:after="40"/>
              <w:ind w:left="-73"/>
              <w:jc w:val="center"/>
              <w:rPr>
                <w:rFonts w:ascii="Arial" w:hAnsi="Arial" w:cs="Arial"/>
                <w:b/>
                <w:sz w:val="22"/>
                <w:szCs w:val="22"/>
              </w:rPr>
            </w:pPr>
            <w:r>
              <w:rPr>
                <w:rFonts w:ascii="Arial" w:hAnsi="Arial" w:cs="Arial"/>
                <w:b/>
                <w:sz w:val="22"/>
              </w:rPr>
              <w:t>5</w:t>
            </w:r>
          </w:p>
        </w:tc>
        <w:tc>
          <w:tcPr>
            <w:tcW w:w="4253" w:type="dxa"/>
            <w:tcBorders>
              <w:top w:val="single" w:sz="8" w:space="0" w:color="auto"/>
              <w:left w:val="single" w:sz="8" w:space="0" w:color="auto"/>
            </w:tcBorders>
            <w:vAlign w:val="center"/>
          </w:tcPr>
          <w:p w14:paraId="6FAC89FB" w14:textId="77777777" w:rsidR="00DC28FD" w:rsidRPr="003D6598" w:rsidRDefault="004558C3" w:rsidP="00E82219">
            <w:pPr>
              <w:autoSpaceDE w:val="0"/>
              <w:autoSpaceDN w:val="0"/>
              <w:adjustRightInd w:val="0"/>
              <w:spacing w:before="40" w:after="40"/>
              <w:jc w:val="center"/>
              <w:rPr>
                <w:rFonts w:ascii="Arial" w:hAnsi="Arial" w:cs="Arial"/>
                <w:sz w:val="22"/>
                <w:szCs w:val="22"/>
              </w:rPr>
            </w:pPr>
            <w:r w:rsidRPr="00A77842">
              <w:rPr>
                <w:rFonts w:ascii="Arial" w:hAnsi="Arial" w:cs="Arial"/>
                <w:b/>
                <w:color w:val="FF0000"/>
                <w:sz w:val="22"/>
              </w:rPr>
              <w:t>bude doplněno</w:t>
            </w:r>
            <w:r>
              <w:rPr>
                <w:rFonts w:ascii="Arial" w:hAnsi="Arial" w:cs="Arial"/>
                <w:color w:val="FF0000"/>
                <w:sz w:val="22"/>
              </w:rPr>
              <w:t xml:space="preserve"> </w:t>
            </w:r>
            <w:r w:rsidR="00DC28FD" w:rsidRPr="003D6598">
              <w:rPr>
                <w:rFonts w:ascii="Arial" w:hAnsi="Arial" w:cs="Arial"/>
                <w:sz w:val="22"/>
              </w:rPr>
              <w:t>Kč</w:t>
            </w:r>
          </w:p>
        </w:tc>
      </w:tr>
      <w:tr w:rsidR="00FC14C4" w:rsidRPr="003D6598" w14:paraId="30D28735" w14:textId="77777777" w:rsidTr="00E82219">
        <w:trPr>
          <w:jc w:val="center"/>
        </w:trPr>
        <w:tc>
          <w:tcPr>
            <w:tcW w:w="2263" w:type="dxa"/>
            <w:tcBorders>
              <w:right w:val="single" w:sz="8" w:space="0" w:color="auto"/>
            </w:tcBorders>
            <w:vAlign w:val="center"/>
          </w:tcPr>
          <w:p w14:paraId="7E2FFC6C" w14:textId="515FA317" w:rsidR="00FC14C4" w:rsidRPr="003D6598" w:rsidRDefault="00FC14C4" w:rsidP="00FC14C4">
            <w:pPr>
              <w:autoSpaceDE w:val="0"/>
              <w:autoSpaceDN w:val="0"/>
              <w:adjustRightInd w:val="0"/>
              <w:spacing w:before="40" w:after="40"/>
              <w:ind w:left="-73"/>
              <w:rPr>
                <w:rFonts w:ascii="Arial" w:hAnsi="Arial" w:cs="Arial"/>
                <w:sz w:val="22"/>
                <w:szCs w:val="22"/>
              </w:rPr>
            </w:pPr>
            <w:r w:rsidRPr="003D6598">
              <w:rPr>
                <w:rFonts w:ascii="Arial" w:hAnsi="Arial" w:cs="Arial"/>
                <w:sz w:val="22"/>
                <w:szCs w:val="22"/>
              </w:rPr>
              <w:t xml:space="preserve">čl. I bod 1. písm. </w:t>
            </w:r>
            <w:r>
              <w:rPr>
                <w:rFonts w:ascii="Arial" w:hAnsi="Arial" w:cs="Arial"/>
                <w:sz w:val="22"/>
                <w:szCs w:val="22"/>
              </w:rPr>
              <w:t>c</w:t>
            </w:r>
            <w:r w:rsidRPr="003D6598">
              <w:rPr>
                <w:rFonts w:ascii="Arial" w:hAnsi="Arial" w:cs="Arial"/>
                <w:sz w:val="22"/>
                <w:szCs w:val="22"/>
              </w:rPr>
              <w:t>)</w:t>
            </w:r>
          </w:p>
        </w:tc>
        <w:tc>
          <w:tcPr>
            <w:tcW w:w="2268" w:type="dxa"/>
            <w:tcBorders>
              <w:left w:val="single" w:sz="8" w:space="0" w:color="auto"/>
              <w:right w:val="single" w:sz="8" w:space="0" w:color="auto"/>
            </w:tcBorders>
            <w:vAlign w:val="center"/>
          </w:tcPr>
          <w:p w14:paraId="11F3C2B5" w14:textId="5AC0E079" w:rsidR="00FC14C4" w:rsidRDefault="00FC14C4" w:rsidP="00FC14C4">
            <w:pPr>
              <w:autoSpaceDE w:val="0"/>
              <w:autoSpaceDN w:val="0"/>
              <w:adjustRightInd w:val="0"/>
              <w:spacing w:before="40" w:after="40"/>
              <w:ind w:left="-73"/>
              <w:jc w:val="center"/>
              <w:rPr>
                <w:rFonts w:ascii="Arial" w:hAnsi="Arial" w:cs="Arial"/>
                <w:b/>
                <w:sz w:val="22"/>
              </w:rPr>
            </w:pPr>
            <w:r>
              <w:rPr>
                <w:rFonts w:ascii="Arial" w:hAnsi="Arial" w:cs="Arial"/>
                <w:b/>
                <w:sz w:val="22"/>
              </w:rPr>
              <w:t>45</w:t>
            </w:r>
          </w:p>
        </w:tc>
        <w:tc>
          <w:tcPr>
            <w:tcW w:w="4253" w:type="dxa"/>
            <w:tcBorders>
              <w:left w:val="single" w:sz="8" w:space="0" w:color="auto"/>
            </w:tcBorders>
            <w:vAlign w:val="center"/>
          </w:tcPr>
          <w:p w14:paraId="4F815CD0" w14:textId="6F5649FD" w:rsidR="00FC14C4" w:rsidRPr="00A77842" w:rsidRDefault="00FC14C4" w:rsidP="00FC14C4">
            <w:pPr>
              <w:autoSpaceDE w:val="0"/>
              <w:autoSpaceDN w:val="0"/>
              <w:adjustRightInd w:val="0"/>
              <w:spacing w:before="40" w:after="40"/>
              <w:jc w:val="center"/>
              <w:rPr>
                <w:rFonts w:ascii="Arial" w:hAnsi="Arial" w:cs="Arial"/>
                <w:b/>
                <w:color w:val="FF0000"/>
                <w:sz w:val="22"/>
              </w:rPr>
            </w:pPr>
            <w:r w:rsidRPr="00A77842">
              <w:rPr>
                <w:rFonts w:ascii="Arial" w:hAnsi="Arial" w:cs="Arial"/>
                <w:b/>
                <w:color w:val="FF0000"/>
                <w:sz w:val="22"/>
              </w:rPr>
              <w:t>bude doplněno</w:t>
            </w:r>
            <w:r>
              <w:rPr>
                <w:rFonts w:ascii="Arial" w:hAnsi="Arial" w:cs="Arial"/>
                <w:color w:val="FF0000"/>
                <w:sz w:val="22"/>
              </w:rPr>
              <w:t xml:space="preserve"> </w:t>
            </w:r>
            <w:r w:rsidRPr="003D6598">
              <w:rPr>
                <w:rFonts w:ascii="Arial" w:hAnsi="Arial" w:cs="Arial"/>
                <w:sz w:val="22"/>
              </w:rPr>
              <w:t>Kč</w:t>
            </w:r>
          </w:p>
        </w:tc>
      </w:tr>
      <w:tr w:rsidR="00FC14C4" w:rsidRPr="003D6598" w14:paraId="6FAC8A00" w14:textId="77777777" w:rsidTr="00E82219">
        <w:trPr>
          <w:jc w:val="center"/>
        </w:trPr>
        <w:tc>
          <w:tcPr>
            <w:tcW w:w="2263" w:type="dxa"/>
            <w:tcBorders>
              <w:right w:val="single" w:sz="8" w:space="0" w:color="auto"/>
            </w:tcBorders>
            <w:vAlign w:val="center"/>
          </w:tcPr>
          <w:p w14:paraId="6FAC89FD" w14:textId="21D1717B" w:rsidR="00FC14C4" w:rsidRPr="003D6598" w:rsidRDefault="00FC14C4" w:rsidP="00FC14C4">
            <w:pPr>
              <w:autoSpaceDE w:val="0"/>
              <w:autoSpaceDN w:val="0"/>
              <w:adjustRightInd w:val="0"/>
              <w:spacing w:before="40" w:after="40"/>
              <w:ind w:left="-73"/>
              <w:rPr>
                <w:rFonts w:ascii="Arial" w:hAnsi="Arial" w:cs="Arial"/>
                <w:sz w:val="22"/>
                <w:szCs w:val="22"/>
              </w:rPr>
            </w:pPr>
            <w:r w:rsidRPr="003D6598">
              <w:rPr>
                <w:rFonts w:ascii="Arial" w:hAnsi="Arial" w:cs="Arial"/>
                <w:sz w:val="22"/>
                <w:szCs w:val="22"/>
              </w:rPr>
              <w:lastRenderedPageBreak/>
              <w:t xml:space="preserve">čl. I bod 1. písm. </w:t>
            </w:r>
            <w:r>
              <w:rPr>
                <w:rFonts w:ascii="Arial" w:hAnsi="Arial" w:cs="Arial"/>
                <w:sz w:val="22"/>
                <w:szCs w:val="22"/>
              </w:rPr>
              <w:t>d</w:t>
            </w:r>
            <w:r w:rsidRPr="003D6598">
              <w:rPr>
                <w:rFonts w:ascii="Arial" w:hAnsi="Arial" w:cs="Arial"/>
                <w:sz w:val="22"/>
                <w:szCs w:val="22"/>
              </w:rPr>
              <w:t>)</w:t>
            </w:r>
          </w:p>
        </w:tc>
        <w:tc>
          <w:tcPr>
            <w:tcW w:w="2268" w:type="dxa"/>
            <w:tcBorders>
              <w:left w:val="single" w:sz="8" w:space="0" w:color="auto"/>
              <w:right w:val="single" w:sz="8" w:space="0" w:color="auto"/>
            </w:tcBorders>
            <w:vAlign w:val="center"/>
          </w:tcPr>
          <w:p w14:paraId="6FAC89FE" w14:textId="1488E453" w:rsidR="00FC14C4" w:rsidRPr="003D6598" w:rsidRDefault="00FC14C4" w:rsidP="00FC14C4">
            <w:pPr>
              <w:autoSpaceDE w:val="0"/>
              <w:autoSpaceDN w:val="0"/>
              <w:adjustRightInd w:val="0"/>
              <w:spacing w:before="40" w:after="40"/>
              <w:ind w:left="-73"/>
              <w:jc w:val="center"/>
              <w:rPr>
                <w:rFonts w:ascii="Arial" w:hAnsi="Arial" w:cs="Arial"/>
                <w:b/>
                <w:sz w:val="22"/>
                <w:szCs w:val="22"/>
              </w:rPr>
            </w:pPr>
            <w:r>
              <w:rPr>
                <w:rFonts w:ascii="Arial" w:hAnsi="Arial" w:cs="Arial"/>
                <w:b/>
                <w:sz w:val="22"/>
              </w:rPr>
              <w:t>45</w:t>
            </w:r>
          </w:p>
        </w:tc>
        <w:tc>
          <w:tcPr>
            <w:tcW w:w="4253" w:type="dxa"/>
            <w:tcBorders>
              <w:left w:val="single" w:sz="8" w:space="0" w:color="auto"/>
            </w:tcBorders>
            <w:vAlign w:val="center"/>
          </w:tcPr>
          <w:p w14:paraId="6FAC89FF" w14:textId="77777777" w:rsidR="00FC14C4" w:rsidRPr="003D6598" w:rsidRDefault="00FC14C4" w:rsidP="00FC14C4">
            <w:pPr>
              <w:autoSpaceDE w:val="0"/>
              <w:autoSpaceDN w:val="0"/>
              <w:adjustRightInd w:val="0"/>
              <w:spacing w:before="40" w:after="40"/>
              <w:jc w:val="center"/>
              <w:rPr>
                <w:rFonts w:ascii="Arial" w:hAnsi="Arial" w:cs="Arial"/>
                <w:sz w:val="22"/>
                <w:szCs w:val="22"/>
              </w:rPr>
            </w:pPr>
            <w:r w:rsidRPr="00A77842">
              <w:rPr>
                <w:rFonts w:ascii="Arial" w:hAnsi="Arial" w:cs="Arial"/>
                <w:b/>
                <w:color w:val="FF0000"/>
                <w:sz w:val="22"/>
              </w:rPr>
              <w:t>bude doplněno</w:t>
            </w:r>
            <w:r>
              <w:rPr>
                <w:rFonts w:ascii="Arial" w:hAnsi="Arial" w:cs="Arial"/>
                <w:color w:val="FF0000"/>
                <w:sz w:val="22"/>
              </w:rPr>
              <w:t xml:space="preserve"> </w:t>
            </w:r>
            <w:r w:rsidRPr="003D6598">
              <w:rPr>
                <w:rFonts w:ascii="Arial" w:hAnsi="Arial" w:cs="Arial"/>
                <w:sz w:val="22"/>
              </w:rPr>
              <w:t>Kč</w:t>
            </w:r>
          </w:p>
        </w:tc>
      </w:tr>
      <w:tr w:rsidR="00FC14C4" w:rsidRPr="003D6598" w14:paraId="6FAC8A04" w14:textId="77777777" w:rsidTr="00E82219">
        <w:trPr>
          <w:jc w:val="center"/>
        </w:trPr>
        <w:tc>
          <w:tcPr>
            <w:tcW w:w="2263" w:type="dxa"/>
            <w:tcBorders>
              <w:right w:val="single" w:sz="8" w:space="0" w:color="auto"/>
            </w:tcBorders>
            <w:vAlign w:val="center"/>
          </w:tcPr>
          <w:p w14:paraId="6FAC8A01" w14:textId="62ABF9B9" w:rsidR="00FC14C4" w:rsidRPr="003D6598" w:rsidRDefault="00FC14C4" w:rsidP="00FC14C4">
            <w:pPr>
              <w:autoSpaceDE w:val="0"/>
              <w:autoSpaceDN w:val="0"/>
              <w:adjustRightInd w:val="0"/>
              <w:spacing w:before="40" w:after="40"/>
              <w:ind w:left="-73"/>
              <w:rPr>
                <w:rFonts w:ascii="Arial" w:hAnsi="Arial" w:cs="Arial"/>
                <w:sz w:val="22"/>
                <w:szCs w:val="22"/>
              </w:rPr>
            </w:pPr>
            <w:r w:rsidRPr="003D6598">
              <w:rPr>
                <w:rFonts w:ascii="Arial" w:hAnsi="Arial" w:cs="Arial"/>
                <w:sz w:val="22"/>
                <w:szCs w:val="22"/>
              </w:rPr>
              <w:t xml:space="preserve">čl. I bod 1. písm. </w:t>
            </w:r>
            <w:r>
              <w:rPr>
                <w:rFonts w:ascii="Arial" w:hAnsi="Arial" w:cs="Arial"/>
                <w:sz w:val="22"/>
                <w:szCs w:val="22"/>
              </w:rPr>
              <w:t>e</w:t>
            </w:r>
            <w:r w:rsidRPr="003D6598">
              <w:rPr>
                <w:rFonts w:ascii="Arial" w:hAnsi="Arial" w:cs="Arial"/>
                <w:sz w:val="22"/>
                <w:szCs w:val="22"/>
              </w:rPr>
              <w:t>)</w:t>
            </w:r>
          </w:p>
        </w:tc>
        <w:tc>
          <w:tcPr>
            <w:tcW w:w="2268" w:type="dxa"/>
            <w:tcBorders>
              <w:left w:val="single" w:sz="8" w:space="0" w:color="auto"/>
              <w:right w:val="single" w:sz="8" w:space="0" w:color="auto"/>
            </w:tcBorders>
            <w:vAlign w:val="center"/>
          </w:tcPr>
          <w:p w14:paraId="6FAC8A02" w14:textId="3A7E6C39" w:rsidR="00FC14C4" w:rsidRPr="003D6598" w:rsidRDefault="00FC14C4" w:rsidP="00FC14C4">
            <w:pPr>
              <w:autoSpaceDE w:val="0"/>
              <w:autoSpaceDN w:val="0"/>
              <w:adjustRightInd w:val="0"/>
              <w:spacing w:before="40" w:after="40"/>
              <w:ind w:left="-73"/>
              <w:jc w:val="center"/>
              <w:rPr>
                <w:rFonts w:ascii="Arial" w:hAnsi="Arial" w:cs="Arial"/>
                <w:b/>
                <w:sz w:val="22"/>
                <w:szCs w:val="22"/>
              </w:rPr>
            </w:pPr>
            <w:r>
              <w:rPr>
                <w:rFonts w:ascii="Arial" w:hAnsi="Arial" w:cs="Arial"/>
                <w:b/>
                <w:sz w:val="22"/>
              </w:rPr>
              <w:t>5</w:t>
            </w:r>
          </w:p>
        </w:tc>
        <w:tc>
          <w:tcPr>
            <w:tcW w:w="4253" w:type="dxa"/>
            <w:tcBorders>
              <w:left w:val="single" w:sz="8" w:space="0" w:color="auto"/>
            </w:tcBorders>
            <w:vAlign w:val="center"/>
          </w:tcPr>
          <w:p w14:paraId="6FAC8A03" w14:textId="77777777" w:rsidR="00FC14C4" w:rsidRPr="003D6598" w:rsidRDefault="00FC14C4" w:rsidP="00FC14C4">
            <w:pPr>
              <w:autoSpaceDE w:val="0"/>
              <w:autoSpaceDN w:val="0"/>
              <w:adjustRightInd w:val="0"/>
              <w:spacing w:before="40" w:after="40"/>
              <w:jc w:val="center"/>
              <w:rPr>
                <w:rFonts w:ascii="Arial" w:hAnsi="Arial" w:cs="Arial"/>
                <w:sz w:val="22"/>
                <w:szCs w:val="22"/>
              </w:rPr>
            </w:pPr>
            <w:r w:rsidRPr="00A77842">
              <w:rPr>
                <w:rFonts w:ascii="Arial" w:hAnsi="Arial" w:cs="Arial"/>
                <w:b/>
                <w:color w:val="FF0000"/>
                <w:sz w:val="22"/>
              </w:rPr>
              <w:t>bude doplněno</w:t>
            </w:r>
            <w:r>
              <w:rPr>
                <w:rFonts w:ascii="Arial" w:hAnsi="Arial" w:cs="Arial"/>
                <w:color w:val="FF0000"/>
                <w:sz w:val="22"/>
              </w:rPr>
              <w:t xml:space="preserve"> </w:t>
            </w:r>
            <w:r w:rsidRPr="003D6598">
              <w:rPr>
                <w:rFonts w:ascii="Arial" w:hAnsi="Arial" w:cs="Arial"/>
                <w:sz w:val="22"/>
              </w:rPr>
              <w:t>Kč</w:t>
            </w:r>
          </w:p>
        </w:tc>
      </w:tr>
    </w:tbl>
    <w:p w14:paraId="6FAC8A05" w14:textId="000464D2" w:rsidR="00DC28FD" w:rsidRDefault="00DC28FD" w:rsidP="00DC28FD">
      <w:pPr>
        <w:tabs>
          <w:tab w:val="num" w:pos="284"/>
        </w:tabs>
        <w:autoSpaceDE w:val="0"/>
        <w:autoSpaceDN w:val="0"/>
        <w:adjustRightInd w:val="0"/>
        <w:ind w:left="284"/>
        <w:jc w:val="both"/>
        <w:rPr>
          <w:rFonts w:ascii="Arial" w:hAnsi="Arial" w:cs="Arial"/>
          <w:sz w:val="22"/>
          <w:szCs w:val="22"/>
        </w:rPr>
      </w:pPr>
    </w:p>
    <w:p w14:paraId="439C7CEB" w14:textId="1F87D379" w:rsidR="003E6533" w:rsidRDefault="003E6533" w:rsidP="00DC28FD">
      <w:pPr>
        <w:tabs>
          <w:tab w:val="num" w:pos="284"/>
        </w:tabs>
        <w:autoSpaceDE w:val="0"/>
        <w:autoSpaceDN w:val="0"/>
        <w:adjustRightInd w:val="0"/>
        <w:ind w:left="284"/>
        <w:jc w:val="both"/>
        <w:rPr>
          <w:rFonts w:ascii="Arial" w:hAnsi="Arial" w:cs="Arial"/>
          <w:sz w:val="22"/>
          <w:szCs w:val="22"/>
        </w:rPr>
      </w:pPr>
      <w:r>
        <w:rPr>
          <w:rFonts w:ascii="Arial" w:hAnsi="Arial" w:cs="Arial"/>
          <w:sz w:val="22"/>
          <w:szCs w:val="22"/>
        </w:rPr>
        <w:t xml:space="preserve">Cena za předmět díla uvedený v </w:t>
      </w:r>
      <w:r w:rsidRPr="003D6598">
        <w:rPr>
          <w:rFonts w:ascii="Arial" w:hAnsi="Arial" w:cs="Arial"/>
          <w:sz w:val="22"/>
          <w:szCs w:val="22"/>
        </w:rPr>
        <w:t xml:space="preserve">čl. I bod 1. písm. </w:t>
      </w:r>
      <w:r>
        <w:rPr>
          <w:rFonts w:ascii="Arial" w:hAnsi="Arial" w:cs="Arial"/>
          <w:sz w:val="22"/>
          <w:szCs w:val="22"/>
        </w:rPr>
        <w:t xml:space="preserve">a) je součástí ceny za předmět díla uvedený v </w:t>
      </w:r>
      <w:r w:rsidRPr="003D6598">
        <w:rPr>
          <w:rFonts w:ascii="Arial" w:hAnsi="Arial" w:cs="Arial"/>
          <w:sz w:val="22"/>
          <w:szCs w:val="22"/>
        </w:rPr>
        <w:t xml:space="preserve">čl. I bod 1. písm. </w:t>
      </w:r>
      <w:r>
        <w:rPr>
          <w:rFonts w:ascii="Arial" w:hAnsi="Arial" w:cs="Arial"/>
          <w:sz w:val="22"/>
          <w:szCs w:val="22"/>
        </w:rPr>
        <w:t>c</w:t>
      </w:r>
      <w:r w:rsidRPr="003D6598">
        <w:rPr>
          <w:rFonts w:ascii="Arial" w:hAnsi="Arial" w:cs="Arial"/>
          <w:sz w:val="22"/>
          <w:szCs w:val="22"/>
        </w:rPr>
        <w:t>)</w:t>
      </w:r>
      <w:r>
        <w:rPr>
          <w:rFonts w:ascii="Arial" w:hAnsi="Arial" w:cs="Arial"/>
          <w:sz w:val="22"/>
          <w:szCs w:val="22"/>
        </w:rPr>
        <w:t xml:space="preserve"> a d), přičemž se má za to, že je mezi tyto části rovnoměrně rozdělena.</w:t>
      </w:r>
    </w:p>
    <w:p w14:paraId="40A2821C" w14:textId="77777777" w:rsidR="003E6533" w:rsidRPr="003D6598" w:rsidRDefault="003E6533" w:rsidP="00DC28FD">
      <w:pPr>
        <w:tabs>
          <w:tab w:val="num" w:pos="284"/>
        </w:tabs>
        <w:autoSpaceDE w:val="0"/>
        <w:autoSpaceDN w:val="0"/>
        <w:adjustRightInd w:val="0"/>
        <w:ind w:left="284"/>
        <w:jc w:val="both"/>
        <w:rPr>
          <w:rFonts w:ascii="Arial" w:hAnsi="Arial" w:cs="Arial"/>
          <w:sz w:val="22"/>
          <w:szCs w:val="22"/>
        </w:rPr>
      </w:pPr>
    </w:p>
    <w:p w14:paraId="6FAC8A06" w14:textId="77777777" w:rsidR="00DC28FD" w:rsidRPr="002D6A38" w:rsidRDefault="00DC28FD" w:rsidP="00DC28FD">
      <w:pPr>
        <w:autoSpaceDE w:val="0"/>
        <w:autoSpaceDN w:val="0"/>
        <w:adjustRightInd w:val="0"/>
        <w:ind w:left="284"/>
        <w:jc w:val="both"/>
        <w:rPr>
          <w:rFonts w:ascii="Arial" w:hAnsi="Arial" w:cs="Arial"/>
          <w:color w:val="000000"/>
          <w:sz w:val="22"/>
          <w:szCs w:val="22"/>
        </w:rPr>
      </w:pPr>
      <w:r w:rsidRPr="003D6598">
        <w:rPr>
          <w:rFonts w:ascii="Arial" w:hAnsi="Arial" w:cs="Arial"/>
          <w:sz w:val="22"/>
          <w:szCs w:val="22"/>
        </w:rPr>
        <w:t xml:space="preserve">Uvedená smluvní cena je cenou nejvýše přípustnou a zahrnuje veškeré dodávky, služby, práce </w:t>
      </w:r>
      <w:r w:rsidRPr="002D6A38">
        <w:rPr>
          <w:rFonts w:ascii="Arial" w:hAnsi="Arial" w:cs="Arial"/>
          <w:sz w:val="22"/>
          <w:szCs w:val="22"/>
        </w:rPr>
        <w:t xml:space="preserve">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14:paraId="6FAC8A07" w14:textId="77777777"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14:paraId="6FAC8A08" w14:textId="77777777"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14:paraId="35AD7D80" w14:textId="65E7D29A" w:rsidR="003E6533" w:rsidRPr="004D53BA" w:rsidRDefault="003E6533" w:rsidP="003E6533">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75</w:t>
      </w:r>
      <w:r>
        <w:rPr>
          <w:rFonts w:ascii="Arial" w:hAnsi="Arial" w:cs="Arial"/>
          <w:sz w:val="22"/>
          <w:szCs w:val="22"/>
        </w:rPr>
        <w:t> </w:t>
      </w:r>
      <w:r w:rsidRPr="004D53BA">
        <w:rPr>
          <w:rFonts w:ascii="Arial" w:hAnsi="Arial" w:cs="Arial"/>
          <w:sz w:val="22"/>
          <w:szCs w:val="22"/>
        </w:rPr>
        <w:t>% z</w:t>
      </w:r>
      <w:r>
        <w:rPr>
          <w:rFonts w:ascii="Arial" w:hAnsi="Arial" w:cs="Arial"/>
          <w:sz w:val="22"/>
          <w:szCs w:val="22"/>
        </w:rPr>
        <w:t xml:space="preserve"> ceny </w:t>
      </w:r>
      <w:r w:rsidRPr="004D53BA">
        <w:rPr>
          <w:rFonts w:ascii="Arial" w:hAnsi="Arial" w:cs="Arial"/>
          <w:sz w:val="22"/>
          <w:szCs w:val="22"/>
        </w:rPr>
        <w:t xml:space="preserve">za předmět díla uvedený v čl. I bod 1. písm. </w:t>
      </w:r>
      <w:r>
        <w:rPr>
          <w:rFonts w:ascii="Arial" w:hAnsi="Arial" w:cs="Arial"/>
          <w:sz w:val="22"/>
          <w:szCs w:val="22"/>
        </w:rPr>
        <w:t>c</w:t>
      </w:r>
      <w:r w:rsidRPr="004D53BA">
        <w:rPr>
          <w:rFonts w:ascii="Arial" w:hAnsi="Arial" w:cs="Arial"/>
          <w:sz w:val="22"/>
          <w:szCs w:val="22"/>
        </w:rPr>
        <w:t>)</w:t>
      </w:r>
      <w:r>
        <w:rPr>
          <w:rFonts w:ascii="Arial" w:hAnsi="Arial" w:cs="Arial"/>
          <w:sz w:val="22"/>
          <w:szCs w:val="22"/>
        </w:rPr>
        <w:t xml:space="preserve"> </w:t>
      </w:r>
      <w:r w:rsidRPr="004D53BA">
        <w:rPr>
          <w:rFonts w:ascii="Arial" w:hAnsi="Arial" w:cs="Arial"/>
          <w:sz w:val="22"/>
          <w:szCs w:val="22"/>
        </w:rPr>
        <w:t xml:space="preserve">po </w:t>
      </w:r>
      <w:r>
        <w:rPr>
          <w:rFonts w:ascii="Arial" w:hAnsi="Arial" w:cs="Arial"/>
          <w:sz w:val="22"/>
          <w:szCs w:val="22"/>
        </w:rPr>
        <w:t>oznámení zahájení společného řízení</w:t>
      </w:r>
      <w:r w:rsidRPr="004D53BA">
        <w:rPr>
          <w:rFonts w:ascii="Arial" w:hAnsi="Arial" w:cs="Arial"/>
          <w:sz w:val="22"/>
          <w:szCs w:val="22"/>
        </w:rPr>
        <w:t xml:space="preserve"> stavebním úřadem dle §</w:t>
      </w:r>
      <w:r>
        <w:rPr>
          <w:rFonts w:ascii="Arial" w:hAnsi="Arial" w:cs="Arial"/>
          <w:sz w:val="22"/>
          <w:szCs w:val="22"/>
        </w:rPr>
        <w:t xml:space="preserve"> 94m</w:t>
      </w:r>
      <w:r w:rsidRPr="004D53BA">
        <w:rPr>
          <w:rFonts w:ascii="Arial" w:hAnsi="Arial" w:cs="Arial"/>
          <w:sz w:val="22"/>
          <w:szCs w:val="22"/>
        </w:rPr>
        <w:t xml:space="preserve"> stavební</w:t>
      </w:r>
      <w:r>
        <w:rPr>
          <w:rFonts w:ascii="Arial" w:hAnsi="Arial" w:cs="Arial"/>
          <w:sz w:val="22"/>
          <w:szCs w:val="22"/>
        </w:rPr>
        <w:t>ho</w:t>
      </w:r>
      <w:r w:rsidRPr="004D53BA">
        <w:rPr>
          <w:rFonts w:ascii="Arial" w:hAnsi="Arial" w:cs="Arial"/>
          <w:sz w:val="22"/>
          <w:szCs w:val="22"/>
        </w:rPr>
        <w:t xml:space="preserve"> zákon</w:t>
      </w:r>
      <w:r>
        <w:rPr>
          <w:rFonts w:ascii="Arial" w:hAnsi="Arial" w:cs="Arial"/>
          <w:sz w:val="22"/>
          <w:szCs w:val="22"/>
        </w:rPr>
        <w:t>a;</w:t>
      </w:r>
    </w:p>
    <w:p w14:paraId="5BB469C5" w14:textId="3A62D25B" w:rsidR="003E6533" w:rsidRPr="004D53BA" w:rsidRDefault="003E6533" w:rsidP="003E6533">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25</w:t>
      </w:r>
      <w:r>
        <w:rPr>
          <w:rFonts w:ascii="Arial" w:hAnsi="Arial" w:cs="Arial"/>
          <w:sz w:val="22"/>
          <w:szCs w:val="22"/>
        </w:rPr>
        <w:t> </w:t>
      </w:r>
      <w:r w:rsidRPr="004D53BA">
        <w:rPr>
          <w:rFonts w:ascii="Arial" w:hAnsi="Arial" w:cs="Arial"/>
          <w:sz w:val="22"/>
          <w:szCs w:val="22"/>
        </w:rPr>
        <w:t>% z</w:t>
      </w:r>
      <w:r>
        <w:rPr>
          <w:rFonts w:ascii="Arial" w:hAnsi="Arial" w:cs="Arial"/>
          <w:sz w:val="22"/>
          <w:szCs w:val="22"/>
        </w:rPr>
        <w:t xml:space="preserve"> </w:t>
      </w:r>
      <w:r w:rsidRPr="004D53BA">
        <w:rPr>
          <w:rFonts w:ascii="Arial" w:hAnsi="Arial" w:cs="Arial"/>
          <w:sz w:val="22"/>
          <w:szCs w:val="22"/>
        </w:rPr>
        <w:t>cen</w:t>
      </w:r>
      <w:r>
        <w:rPr>
          <w:rFonts w:ascii="Arial" w:hAnsi="Arial" w:cs="Arial"/>
          <w:sz w:val="22"/>
          <w:szCs w:val="22"/>
        </w:rPr>
        <w:t>y</w:t>
      </w:r>
      <w:r w:rsidRPr="004D53BA">
        <w:rPr>
          <w:rFonts w:ascii="Arial" w:hAnsi="Arial" w:cs="Arial"/>
          <w:sz w:val="22"/>
          <w:szCs w:val="22"/>
        </w:rPr>
        <w:t xml:space="preserve"> za předmět díla uvedený v čl. I bod 1. písm. </w:t>
      </w:r>
      <w:r>
        <w:rPr>
          <w:rFonts w:ascii="Arial" w:hAnsi="Arial" w:cs="Arial"/>
          <w:sz w:val="22"/>
          <w:szCs w:val="22"/>
        </w:rPr>
        <w:t>c</w:t>
      </w:r>
      <w:r w:rsidRPr="004D53BA">
        <w:rPr>
          <w:rFonts w:ascii="Arial" w:hAnsi="Arial" w:cs="Arial"/>
          <w:sz w:val="22"/>
          <w:szCs w:val="22"/>
        </w:rPr>
        <w:t>)</w:t>
      </w:r>
      <w:r>
        <w:rPr>
          <w:rFonts w:ascii="Arial" w:hAnsi="Arial" w:cs="Arial"/>
          <w:sz w:val="22"/>
          <w:szCs w:val="22"/>
        </w:rPr>
        <w:t xml:space="preserve"> </w:t>
      </w:r>
      <w:r w:rsidRPr="004D53BA">
        <w:rPr>
          <w:rFonts w:ascii="Arial" w:hAnsi="Arial" w:cs="Arial"/>
          <w:sz w:val="22"/>
          <w:szCs w:val="22"/>
        </w:rPr>
        <w:t>po vy</w:t>
      </w:r>
      <w:r>
        <w:rPr>
          <w:rFonts w:ascii="Arial" w:hAnsi="Arial" w:cs="Arial"/>
          <w:sz w:val="22"/>
          <w:szCs w:val="22"/>
        </w:rPr>
        <w:t>dání společného</w:t>
      </w:r>
      <w:r w:rsidRPr="004D53BA">
        <w:rPr>
          <w:rFonts w:ascii="Arial" w:hAnsi="Arial" w:cs="Arial"/>
          <w:sz w:val="22"/>
          <w:szCs w:val="22"/>
        </w:rPr>
        <w:t xml:space="preserve"> </w:t>
      </w:r>
      <w:r>
        <w:rPr>
          <w:rFonts w:ascii="Arial" w:hAnsi="Arial" w:cs="Arial"/>
          <w:sz w:val="22"/>
          <w:szCs w:val="22"/>
        </w:rPr>
        <w:t>povolení</w:t>
      </w:r>
      <w:r w:rsidRPr="004D53BA">
        <w:rPr>
          <w:rFonts w:ascii="Arial" w:hAnsi="Arial" w:cs="Arial"/>
          <w:sz w:val="22"/>
          <w:szCs w:val="22"/>
        </w:rPr>
        <w:t xml:space="preserve"> dle §</w:t>
      </w:r>
      <w:r>
        <w:rPr>
          <w:rFonts w:ascii="Arial" w:hAnsi="Arial" w:cs="Arial"/>
          <w:sz w:val="22"/>
          <w:szCs w:val="22"/>
        </w:rPr>
        <w:t xml:space="preserve"> </w:t>
      </w:r>
      <w:r w:rsidRPr="004D53BA">
        <w:rPr>
          <w:rFonts w:ascii="Arial" w:hAnsi="Arial" w:cs="Arial"/>
          <w:sz w:val="22"/>
          <w:szCs w:val="22"/>
        </w:rPr>
        <w:t>9</w:t>
      </w:r>
      <w:r>
        <w:rPr>
          <w:rFonts w:ascii="Arial" w:hAnsi="Arial" w:cs="Arial"/>
          <w:sz w:val="22"/>
          <w:szCs w:val="22"/>
        </w:rPr>
        <w:t>4p</w:t>
      </w:r>
      <w:r w:rsidRPr="004D53BA">
        <w:rPr>
          <w:rFonts w:ascii="Arial" w:hAnsi="Arial" w:cs="Arial"/>
          <w:sz w:val="22"/>
          <w:szCs w:val="22"/>
        </w:rPr>
        <w:t xml:space="preserve"> stavební</w:t>
      </w:r>
      <w:r>
        <w:rPr>
          <w:rFonts w:ascii="Arial" w:hAnsi="Arial" w:cs="Arial"/>
          <w:sz w:val="22"/>
          <w:szCs w:val="22"/>
        </w:rPr>
        <w:t>ho</w:t>
      </w:r>
      <w:r w:rsidRPr="004D53BA">
        <w:rPr>
          <w:rFonts w:ascii="Arial" w:hAnsi="Arial" w:cs="Arial"/>
          <w:sz w:val="22"/>
          <w:szCs w:val="22"/>
        </w:rPr>
        <w:t xml:space="preserve"> zákon</w:t>
      </w:r>
      <w:r>
        <w:rPr>
          <w:rFonts w:ascii="Arial" w:hAnsi="Arial" w:cs="Arial"/>
          <w:sz w:val="22"/>
          <w:szCs w:val="22"/>
        </w:rPr>
        <w:t>a;</w:t>
      </w:r>
    </w:p>
    <w:p w14:paraId="6FAC8A0B" w14:textId="27ACC31E" w:rsidR="00DC28FD" w:rsidRDefault="00DC28FD" w:rsidP="003E6533">
      <w:pPr>
        <w:numPr>
          <w:ilvl w:val="0"/>
          <w:numId w:val="24"/>
        </w:numPr>
        <w:spacing w:before="120"/>
        <w:ind w:left="567" w:hanging="283"/>
        <w:jc w:val="both"/>
        <w:rPr>
          <w:rFonts w:ascii="Arial" w:hAnsi="Arial" w:cs="Arial"/>
          <w:sz w:val="22"/>
          <w:szCs w:val="22"/>
        </w:rPr>
      </w:pPr>
      <w:r>
        <w:rPr>
          <w:rFonts w:ascii="Arial" w:hAnsi="Arial" w:cs="Arial"/>
          <w:sz w:val="22"/>
          <w:szCs w:val="22"/>
        </w:rPr>
        <w:t>100</w:t>
      </w:r>
      <w:r w:rsidR="00E640E5">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w:t>
      </w:r>
      <w:r w:rsidR="00974184">
        <w:rPr>
          <w:rFonts w:ascii="Arial" w:hAnsi="Arial" w:cs="Arial"/>
          <w:sz w:val="22"/>
          <w:szCs w:val="22"/>
        </w:rPr>
        <w:t>b), d</w:t>
      </w:r>
      <w:r w:rsidR="00DA57AA">
        <w:rPr>
          <w:rFonts w:ascii="Arial" w:hAnsi="Arial" w:cs="Arial"/>
          <w:sz w:val="22"/>
          <w:szCs w:val="22"/>
        </w:rPr>
        <w:t>)</w:t>
      </w:r>
      <w:r w:rsidR="00974184">
        <w:rPr>
          <w:rFonts w:ascii="Arial" w:hAnsi="Arial" w:cs="Arial"/>
          <w:sz w:val="22"/>
          <w:szCs w:val="22"/>
        </w:rPr>
        <w:t xml:space="preserve"> nebo e)</w:t>
      </w:r>
      <w:r>
        <w:rPr>
          <w:rFonts w:ascii="Arial" w:hAnsi="Arial" w:cs="Arial"/>
          <w:sz w:val="22"/>
          <w:szCs w:val="22"/>
        </w:rPr>
        <w:t xml:space="preserve"> po </w:t>
      </w:r>
      <w:r w:rsidR="00DA57AA">
        <w:rPr>
          <w:rFonts w:ascii="Arial" w:hAnsi="Arial" w:cs="Arial"/>
          <w:sz w:val="22"/>
          <w:szCs w:val="22"/>
        </w:rPr>
        <w:t>podepsání protoko</w:t>
      </w:r>
      <w:r w:rsidR="00E640E5">
        <w:rPr>
          <w:rFonts w:ascii="Arial" w:hAnsi="Arial" w:cs="Arial"/>
          <w:sz w:val="22"/>
          <w:szCs w:val="22"/>
        </w:rPr>
        <w:t>lu o předání a převzetí předmětné části</w:t>
      </w:r>
      <w:r w:rsidRPr="00686511">
        <w:rPr>
          <w:rFonts w:ascii="Arial" w:hAnsi="Arial" w:cs="Arial"/>
          <w:sz w:val="22"/>
          <w:szCs w:val="22"/>
        </w:rPr>
        <w:t xml:space="preserve"> díla oběma smluvními stranami</w:t>
      </w:r>
      <w:r w:rsidR="00F70BDF">
        <w:rPr>
          <w:rFonts w:ascii="Arial" w:hAnsi="Arial" w:cs="Arial"/>
          <w:sz w:val="22"/>
          <w:szCs w:val="22"/>
        </w:rPr>
        <w:t>;</w:t>
      </w:r>
    </w:p>
    <w:p w14:paraId="6FAC8A0C" w14:textId="1E973B73"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3E6533">
        <w:rPr>
          <w:rFonts w:ascii="Arial" w:hAnsi="Arial" w:cs="Arial"/>
          <w:sz w:val="22"/>
          <w:szCs w:val="22"/>
        </w:rPr>
        <w:t xml:space="preserve"> na sídlo objednatele.</w:t>
      </w:r>
    </w:p>
    <w:p w14:paraId="6FAC8A10" w14:textId="77777777"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14:paraId="6FAC8A11" w14:textId="77777777"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14:paraId="6FAC8A12" w14:textId="77777777"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14:paraId="6FAC8A13" w14:textId="77777777"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14:paraId="6FAC8A14" w14:textId="1EF2A976" w:rsidR="00DC28FD" w:rsidRDefault="00DC28FD" w:rsidP="00DC28FD">
      <w:pPr>
        <w:ind w:right="-24"/>
        <w:jc w:val="both"/>
        <w:rPr>
          <w:rFonts w:ascii="Arial" w:hAnsi="Arial" w:cs="Arial"/>
          <w:b/>
          <w:sz w:val="22"/>
          <w:szCs w:val="22"/>
        </w:rPr>
      </w:pPr>
    </w:p>
    <w:p w14:paraId="5E5BD74D" w14:textId="77777777" w:rsidR="0043686D" w:rsidRPr="002D6A38" w:rsidRDefault="0043686D" w:rsidP="00DC28FD">
      <w:pPr>
        <w:ind w:right="-24"/>
        <w:jc w:val="both"/>
        <w:rPr>
          <w:rFonts w:ascii="Arial" w:hAnsi="Arial" w:cs="Arial"/>
          <w:b/>
          <w:sz w:val="22"/>
          <w:szCs w:val="22"/>
        </w:rPr>
      </w:pPr>
    </w:p>
    <w:p w14:paraId="6FAC8A15" w14:textId="77777777"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14:paraId="6FAC8A16" w14:textId="77777777"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14:paraId="6FAC8A17" w14:textId="77777777" w:rsidR="00DC28FD" w:rsidRPr="002D6A38" w:rsidRDefault="00DC28FD" w:rsidP="003E6533">
      <w:pPr>
        <w:spacing w:before="120"/>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14:paraId="6FAC8A18" w14:textId="4C915CE8" w:rsidR="004558C3" w:rsidRDefault="004558C3" w:rsidP="004558C3">
      <w:pPr>
        <w:spacing w:before="120"/>
        <w:ind w:left="567" w:hanging="283"/>
        <w:jc w:val="both"/>
        <w:rPr>
          <w:rFonts w:ascii="Arial" w:hAnsi="Arial" w:cs="Arial"/>
          <w:b/>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w:t>
      </w:r>
      <w:r w:rsidR="00D45CCD">
        <w:rPr>
          <w:rFonts w:ascii="Arial" w:hAnsi="Arial" w:cs="Arial"/>
          <w:sz w:val="22"/>
          <w:szCs w:val="22"/>
        </w:rPr>
        <w:t>b</w:t>
      </w:r>
      <w:r w:rsidRPr="002D6A38">
        <w:rPr>
          <w:rFonts w:ascii="Arial" w:hAnsi="Arial" w:cs="Arial"/>
          <w:sz w:val="22"/>
          <w:szCs w:val="22"/>
        </w:rPr>
        <w:t xml:space="preserve">) nejdéle do </w:t>
      </w:r>
      <w:r w:rsidR="00D45CCD" w:rsidRPr="003E6533">
        <w:rPr>
          <w:rFonts w:ascii="Arial" w:hAnsi="Arial" w:cs="Arial"/>
          <w:b/>
          <w:sz w:val="22"/>
        </w:rPr>
        <w:t>90</w:t>
      </w:r>
      <w:r w:rsidRPr="002D6A38">
        <w:rPr>
          <w:rFonts w:ascii="Arial" w:hAnsi="Arial" w:cs="Arial"/>
          <w:b/>
          <w:sz w:val="22"/>
          <w:szCs w:val="22"/>
        </w:rPr>
        <w:t xml:space="preserve"> </w:t>
      </w:r>
      <w:r>
        <w:rPr>
          <w:rFonts w:ascii="Arial" w:hAnsi="Arial" w:cs="Arial"/>
          <w:b/>
          <w:sz w:val="22"/>
          <w:szCs w:val="22"/>
        </w:rPr>
        <w:t xml:space="preserve">kalendářních </w:t>
      </w:r>
      <w:r w:rsidRPr="002D6A38">
        <w:rPr>
          <w:rFonts w:ascii="Arial" w:hAnsi="Arial" w:cs="Arial"/>
          <w:b/>
          <w:sz w:val="22"/>
          <w:szCs w:val="22"/>
        </w:rPr>
        <w:t xml:space="preserve">dnů od </w:t>
      </w:r>
      <w:r>
        <w:rPr>
          <w:rFonts w:ascii="Arial" w:hAnsi="Arial" w:cs="Arial"/>
          <w:b/>
          <w:sz w:val="22"/>
          <w:szCs w:val="22"/>
        </w:rPr>
        <w:t>vstupu</w:t>
      </w:r>
      <w:r w:rsidRPr="002D6A38">
        <w:rPr>
          <w:rFonts w:ascii="Arial" w:hAnsi="Arial" w:cs="Arial"/>
          <w:b/>
          <w:sz w:val="22"/>
          <w:szCs w:val="22"/>
        </w:rPr>
        <w:t xml:space="preserve"> smlouvy</w:t>
      </w:r>
      <w:r>
        <w:rPr>
          <w:rFonts w:ascii="Arial" w:hAnsi="Arial" w:cs="Arial"/>
          <w:b/>
          <w:sz w:val="22"/>
          <w:szCs w:val="22"/>
        </w:rPr>
        <w:t xml:space="preserve"> v</w:t>
      </w:r>
      <w:r w:rsidR="00D45CCD">
        <w:rPr>
          <w:rFonts w:ascii="Arial" w:hAnsi="Arial" w:cs="Arial"/>
          <w:b/>
          <w:sz w:val="22"/>
          <w:szCs w:val="22"/>
        </w:rPr>
        <w:t> </w:t>
      </w:r>
      <w:r w:rsidRPr="00E22453">
        <w:rPr>
          <w:rFonts w:ascii="Arial" w:hAnsi="Arial" w:cs="Arial"/>
          <w:b/>
          <w:sz w:val="22"/>
          <w:szCs w:val="22"/>
        </w:rPr>
        <w:t>účinnost</w:t>
      </w:r>
    </w:p>
    <w:p w14:paraId="2234896C" w14:textId="7DDEEE92" w:rsidR="00D45CCD" w:rsidRPr="003D4544" w:rsidRDefault="00D45CCD">
      <w:pPr>
        <w:spacing w:before="120"/>
        <w:ind w:left="567" w:hanging="283"/>
        <w:jc w:val="both"/>
        <w:rPr>
          <w:rFonts w:ascii="letohr" w:hAnsi="letohr" w:cs="Arial"/>
          <w:sz w:val="22"/>
          <w:szCs w:val="22"/>
        </w:rPr>
      </w:pPr>
      <w:r>
        <w:rPr>
          <w:rFonts w:ascii="Arial" w:hAnsi="Arial" w:cs="Arial"/>
          <w:sz w:val="22"/>
          <w:szCs w:val="22"/>
        </w:rPr>
        <w:lastRenderedPageBreak/>
        <w:t>-</w:t>
      </w:r>
      <w:r>
        <w:rPr>
          <w:rFonts w:ascii="Arial" w:hAnsi="Arial" w:cs="Arial"/>
          <w:sz w:val="22"/>
          <w:szCs w:val="22"/>
        </w:rPr>
        <w:tab/>
      </w:r>
      <w:r w:rsidRPr="002D6A38">
        <w:rPr>
          <w:rFonts w:ascii="Arial" w:hAnsi="Arial" w:cs="Arial"/>
          <w:sz w:val="22"/>
          <w:szCs w:val="22"/>
        </w:rPr>
        <w:t xml:space="preserve">předmět díla uvedený v čl. I. bod 1. písm. </w:t>
      </w:r>
      <w:r>
        <w:rPr>
          <w:rFonts w:ascii="Arial" w:hAnsi="Arial" w:cs="Arial"/>
          <w:sz w:val="22"/>
          <w:szCs w:val="22"/>
        </w:rPr>
        <w:t>c</w:t>
      </w:r>
      <w:r w:rsidRPr="002D6A38">
        <w:rPr>
          <w:rFonts w:ascii="Arial" w:hAnsi="Arial" w:cs="Arial"/>
          <w:sz w:val="22"/>
          <w:szCs w:val="22"/>
        </w:rPr>
        <w:t xml:space="preserve">) nejdéle do </w:t>
      </w:r>
      <w:r>
        <w:rPr>
          <w:rFonts w:ascii="Arial" w:hAnsi="Arial" w:cs="Arial"/>
          <w:b/>
          <w:color w:val="FF0000"/>
          <w:sz w:val="22"/>
        </w:rPr>
        <w:t>bude doplněno</w:t>
      </w:r>
      <w:r w:rsidRPr="002D6A38">
        <w:rPr>
          <w:rFonts w:ascii="Arial" w:hAnsi="Arial" w:cs="Arial"/>
          <w:b/>
          <w:sz w:val="22"/>
          <w:szCs w:val="22"/>
        </w:rPr>
        <w:t xml:space="preserve"> </w:t>
      </w:r>
      <w:r>
        <w:rPr>
          <w:rFonts w:ascii="Arial" w:hAnsi="Arial" w:cs="Arial"/>
          <w:b/>
          <w:sz w:val="22"/>
          <w:szCs w:val="22"/>
        </w:rPr>
        <w:t xml:space="preserve">kalendářních </w:t>
      </w:r>
      <w:r w:rsidRPr="002D6A38">
        <w:rPr>
          <w:rFonts w:ascii="Arial" w:hAnsi="Arial" w:cs="Arial"/>
          <w:b/>
          <w:sz w:val="22"/>
          <w:szCs w:val="22"/>
        </w:rPr>
        <w:t xml:space="preserve">dnů od </w:t>
      </w:r>
      <w:r>
        <w:rPr>
          <w:rFonts w:ascii="Arial" w:hAnsi="Arial" w:cs="Arial"/>
          <w:b/>
          <w:sz w:val="22"/>
          <w:szCs w:val="22"/>
        </w:rPr>
        <w:t>vstupu</w:t>
      </w:r>
      <w:r w:rsidRPr="002D6A38">
        <w:rPr>
          <w:rFonts w:ascii="Arial" w:hAnsi="Arial" w:cs="Arial"/>
          <w:b/>
          <w:sz w:val="22"/>
          <w:szCs w:val="22"/>
        </w:rPr>
        <w:t xml:space="preserve"> smlouvy</w:t>
      </w:r>
      <w:r>
        <w:rPr>
          <w:rFonts w:ascii="Arial" w:hAnsi="Arial" w:cs="Arial"/>
          <w:b/>
          <w:sz w:val="22"/>
          <w:szCs w:val="22"/>
        </w:rPr>
        <w:t xml:space="preserve"> v </w:t>
      </w:r>
      <w:r w:rsidRPr="00E22453">
        <w:rPr>
          <w:rFonts w:ascii="Arial" w:hAnsi="Arial" w:cs="Arial"/>
          <w:b/>
          <w:sz w:val="22"/>
          <w:szCs w:val="22"/>
        </w:rPr>
        <w:t>účinnost</w:t>
      </w:r>
    </w:p>
    <w:p w14:paraId="6FAC8A19" w14:textId="09842432" w:rsidR="004558C3" w:rsidRDefault="004558C3" w:rsidP="004558C3">
      <w:pPr>
        <w:spacing w:before="120"/>
        <w:ind w:left="567" w:hanging="283"/>
        <w:jc w:val="both"/>
        <w:rPr>
          <w:rFonts w:ascii="Arial" w:hAnsi="Arial" w:cs="Arial"/>
          <w:b/>
          <w:sz w:val="22"/>
          <w:szCs w:val="22"/>
        </w:rPr>
      </w:pPr>
      <w:r w:rsidRPr="003B3B92">
        <w:rPr>
          <w:rFonts w:ascii="Arial" w:hAnsi="Arial" w:cs="Arial"/>
          <w:bCs/>
          <w:sz w:val="22"/>
          <w:szCs w:val="22"/>
        </w:rPr>
        <w:t>-</w:t>
      </w:r>
      <w:r>
        <w:rPr>
          <w:rFonts w:ascii="Arial" w:hAnsi="Arial" w:cs="Arial"/>
          <w:b/>
          <w:sz w:val="22"/>
          <w:szCs w:val="22"/>
        </w:rPr>
        <w:t xml:space="preserve"> </w:t>
      </w:r>
      <w:r>
        <w:rPr>
          <w:rFonts w:ascii="Arial" w:hAnsi="Arial" w:cs="Arial"/>
          <w:b/>
          <w:sz w:val="22"/>
          <w:szCs w:val="22"/>
        </w:rPr>
        <w:tab/>
      </w:r>
      <w:r w:rsidRPr="006B13D9">
        <w:rPr>
          <w:rFonts w:ascii="Arial" w:hAnsi="Arial" w:cs="Arial"/>
          <w:bCs/>
          <w:sz w:val="22"/>
          <w:szCs w:val="22"/>
        </w:rPr>
        <w:t xml:space="preserve">předmět díla uvedený v čl. I. bod 1. písm. </w:t>
      </w:r>
      <w:r w:rsidR="00D45CCD">
        <w:rPr>
          <w:rFonts w:ascii="Arial" w:hAnsi="Arial" w:cs="Arial"/>
          <w:bCs/>
          <w:sz w:val="22"/>
          <w:szCs w:val="22"/>
        </w:rPr>
        <w:t>d</w:t>
      </w:r>
      <w:r w:rsidRPr="006B13D9">
        <w:rPr>
          <w:rFonts w:ascii="Arial" w:hAnsi="Arial" w:cs="Arial"/>
          <w:bCs/>
          <w:sz w:val="22"/>
          <w:szCs w:val="22"/>
        </w:rPr>
        <w:t xml:space="preserve">) nejdéle do </w:t>
      </w:r>
      <w:r w:rsidR="00657CCE" w:rsidRPr="003E6533">
        <w:rPr>
          <w:rFonts w:ascii="Arial" w:hAnsi="Arial" w:cs="Arial"/>
          <w:b/>
          <w:sz w:val="22"/>
          <w:szCs w:val="22"/>
        </w:rPr>
        <w:t xml:space="preserve">90 </w:t>
      </w:r>
      <w:r w:rsidR="00657CCE" w:rsidRPr="00657CCE">
        <w:rPr>
          <w:rFonts w:ascii="Arial" w:hAnsi="Arial" w:cs="Arial"/>
          <w:b/>
          <w:sz w:val="22"/>
          <w:szCs w:val="22"/>
        </w:rPr>
        <w:t xml:space="preserve">kalendářních dnů </w:t>
      </w:r>
      <w:r w:rsidR="00F335DC">
        <w:rPr>
          <w:rFonts w:ascii="Arial" w:hAnsi="Arial" w:cs="Arial"/>
          <w:b/>
          <w:sz w:val="22"/>
          <w:szCs w:val="22"/>
        </w:rPr>
        <w:t xml:space="preserve">od </w:t>
      </w:r>
      <w:r w:rsidR="00972B55">
        <w:rPr>
          <w:rFonts w:ascii="Arial" w:hAnsi="Arial" w:cs="Arial"/>
          <w:b/>
          <w:sz w:val="22"/>
          <w:szCs w:val="22"/>
        </w:rPr>
        <w:t>prá</w:t>
      </w:r>
      <w:r w:rsidR="00F335DC">
        <w:rPr>
          <w:rFonts w:ascii="Arial" w:hAnsi="Arial" w:cs="Arial"/>
          <w:b/>
          <w:sz w:val="22"/>
          <w:szCs w:val="22"/>
        </w:rPr>
        <w:t>v</w:t>
      </w:r>
      <w:r w:rsidR="00972B55">
        <w:rPr>
          <w:rFonts w:ascii="Arial" w:hAnsi="Arial" w:cs="Arial"/>
          <w:b/>
          <w:sz w:val="22"/>
          <w:szCs w:val="22"/>
        </w:rPr>
        <w:t>ní moci společného</w:t>
      </w:r>
      <w:r w:rsidR="00F335DC">
        <w:rPr>
          <w:rFonts w:ascii="Arial" w:hAnsi="Arial" w:cs="Arial"/>
          <w:b/>
          <w:sz w:val="22"/>
          <w:szCs w:val="22"/>
        </w:rPr>
        <w:t xml:space="preserve"> povolení</w:t>
      </w:r>
    </w:p>
    <w:p w14:paraId="7B92F536" w14:textId="163CC0B4" w:rsidR="00D45CCD" w:rsidRDefault="00D45CCD">
      <w:pPr>
        <w:spacing w:before="120"/>
        <w:ind w:left="567" w:hanging="283"/>
        <w:jc w:val="both"/>
        <w:rPr>
          <w:rFonts w:ascii="Arial" w:hAnsi="Arial" w:cs="Arial"/>
          <w:b/>
          <w:sz w:val="22"/>
          <w:szCs w:val="22"/>
        </w:rPr>
      </w:pPr>
      <w:r w:rsidRPr="007B0A7E">
        <w:rPr>
          <w:rFonts w:ascii="Arial" w:hAnsi="Arial" w:cs="Arial"/>
          <w:bCs/>
          <w:sz w:val="22"/>
          <w:szCs w:val="22"/>
        </w:rPr>
        <w:t>-</w:t>
      </w:r>
      <w:r>
        <w:rPr>
          <w:rFonts w:ascii="Arial" w:hAnsi="Arial" w:cs="Arial"/>
          <w:b/>
          <w:sz w:val="22"/>
          <w:szCs w:val="22"/>
        </w:rPr>
        <w:t xml:space="preserve"> </w:t>
      </w:r>
      <w:r>
        <w:rPr>
          <w:rFonts w:ascii="Arial" w:hAnsi="Arial" w:cs="Arial"/>
          <w:b/>
          <w:sz w:val="22"/>
          <w:szCs w:val="22"/>
        </w:rPr>
        <w:tab/>
      </w:r>
      <w:r w:rsidRPr="006B13D9">
        <w:rPr>
          <w:rFonts w:ascii="Arial" w:hAnsi="Arial" w:cs="Arial"/>
          <w:bCs/>
          <w:sz w:val="22"/>
          <w:szCs w:val="22"/>
        </w:rPr>
        <w:t xml:space="preserve">předmět díla uvedený v čl. I. bod 1. písm. </w:t>
      </w:r>
      <w:r>
        <w:rPr>
          <w:rFonts w:ascii="Arial" w:hAnsi="Arial" w:cs="Arial"/>
          <w:bCs/>
          <w:sz w:val="22"/>
          <w:szCs w:val="22"/>
        </w:rPr>
        <w:t>e</w:t>
      </w:r>
      <w:r w:rsidRPr="006B13D9">
        <w:rPr>
          <w:rFonts w:ascii="Arial" w:hAnsi="Arial" w:cs="Arial"/>
          <w:bCs/>
          <w:sz w:val="22"/>
          <w:szCs w:val="22"/>
        </w:rPr>
        <w:t xml:space="preserve">) nejdéle do </w:t>
      </w:r>
      <w:r w:rsidR="00810C56" w:rsidRPr="003E6533">
        <w:rPr>
          <w:rFonts w:ascii="Arial" w:hAnsi="Arial" w:cs="Arial"/>
          <w:b/>
          <w:sz w:val="22"/>
          <w:szCs w:val="22"/>
        </w:rPr>
        <w:t>21</w:t>
      </w:r>
      <w:r w:rsidRPr="003E6533">
        <w:rPr>
          <w:rFonts w:ascii="Arial" w:hAnsi="Arial" w:cs="Arial"/>
          <w:b/>
          <w:sz w:val="22"/>
          <w:szCs w:val="22"/>
        </w:rPr>
        <w:t xml:space="preserve"> </w:t>
      </w:r>
      <w:r w:rsidRPr="006B13D9">
        <w:rPr>
          <w:rFonts w:ascii="Arial" w:hAnsi="Arial" w:cs="Arial"/>
          <w:b/>
          <w:sz w:val="22"/>
          <w:szCs w:val="22"/>
        </w:rPr>
        <w:t xml:space="preserve">kalendářních dnů od </w:t>
      </w:r>
      <w:r w:rsidR="00F335DC">
        <w:rPr>
          <w:rFonts w:ascii="Arial" w:hAnsi="Arial" w:cs="Arial"/>
          <w:b/>
          <w:sz w:val="22"/>
          <w:szCs w:val="22"/>
        </w:rPr>
        <w:t>převzetí projektové dokumentace pro provádění stavby</w:t>
      </w:r>
    </w:p>
    <w:p w14:paraId="0966ABD0" w14:textId="3A4B02EC" w:rsidR="003E6533" w:rsidRDefault="003E6533" w:rsidP="002440D2">
      <w:pPr>
        <w:pStyle w:val="Zkladntext21"/>
        <w:keepNext/>
        <w:numPr>
          <w:ilvl w:val="12"/>
          <w:numId w:val="0"/>
        </w:numPr>
        <w:ind w:left="284" w:hanging="284"/>
        <w:jc w:val="center"/>
        <w:rPr>
          <w:rFonts w:cs="Arial"/>
          <w:b/>
          <w:sz w:val="22"/>
          <w:szCs w:val="22"/>
        </w:rPr>
      </w:pPr>
    </w:p>
    <w:p w14:paraId="6ABBDE8A" w14:textId="77777777" w:rsidR="0043686D" w:rsidRDefault="0043686D" w:rsidP="002440D2">
      <w:pPr>
        <w:pStyle w:val="Zkladntext21"/>
        <w:keepNext/>
        <w:numPr>
          <w:ilvl w:val="12"/>
          <w:numId w:val="0"/>
        </w:numPr>
        <w:ind w:left="284" w:hanging="284"/>
        <w:jc w:val="center"/>
        <w:rPr>
          <w:rFonts w:cs="Arial"/>
          <w:b/>
          <w:sz w:val="22"/>
          <w:szCs w:val="22"/>
        </w:rPr>
      </w:pPr>
    </w:p>
    <w:p w14:paraId="6FAC8A1C" w14:textId="700EF8AB"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14:paraId="6FAC8A1D" w14:textId="77777777"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6FAC8A1E"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6FAC8A1F" w14:textId="0C88C340"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dílo provést ve sjednané době a v souladu s dalšími podmínkami stanovenými touto smlouvou. Zhotovitel se zavazuje zajistit v rámci provádění díla úplné </w:t>
      </w:r>
      <w:r w:rsidR="006B2C5C" w:rsidRPr="002D6A38">
        <w:rPr>
          <w:rFonts w:cs="Arial"/>
          <w:sz w:val="22"/>
          <w:szCs w:val="22"/>
        </w:rPr>
        <w:t>a</w:t>
      </w:r>
      <w:r w:rsidR="006B2C5C">
        <w:rPr>
          <w:rFonts w:cs="Arial"/>
          <w:sz w:val="22"/>
          <w:szCs w:val="22"/>
        </w:rPr>
        <w:t xml:space="preserve"> včasné</w:t>
      </w:r>
      <w:r w:rsidRPr="002D6A38">
        <w:rPr>
          <w:rFonts w:cs="Arial"/>
          <w:sz w:val="22"/>
          <w:szCs w:val="22"/>
        </w:rPr>
        <w:t xml:space="preserve"> provedení všech prací nutných pro řádné dokončení díla bez vad a další plnění, jejichž provedení je pro řádné a včasné dokončení díla nezbytné.</w:t>
      </w:r>
    </w:p>
    <w:p w14:paraId="6FAC8A20"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14:paraId="6FAC8A21" w14:textId="2D1488C6" w:rsidR="001A22D6"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w:t>
      </w:r>
      <w:r w:rsidR="003D6598">
        <w:rPr>
          <w:rFonts w:cs="Arial"/>
          <w:sz w:val="22"/>
          <w:szCs w:val="22"/>
        </w:rPr>
        <w:t> </w:t>
      </w:r>
      <w:r w:rsidRPr="002D6A38">
        <w:rPr>
          <w:rFonts w:cs="Arial"/>
          <w:sz w:val="22"/>
          <w:szCs w:val="22"/>
        </w:rPr>
        <w:t xml:space="preserve"> zainteresovanými orgány.</w:t>
      </w:r>
      <w:r w:rsidR="007C2B83">
        <w:rPr>
          <w:rFonts w:cs="Arial"/>
          <w:sz w:val="22"/>
          <w:szCs w:val="22"/>
        </w:rPr>
        <w:t xml:space="preserve"> Tím nejsou dotčena ujednání této smlouvy vyžadující pro plnění vyšší než normami požadovaný standard.</w:t>
      </w:r>
    </w:p>
    <w:p w14:paraId="07CFF1E5" w14:textId="1340CA7C" w:rsidR="00171BF2" w:rsidRPr="002D6A38" w:rsidRDefault="00171BF2" w:rsidP="00191CEB">
      <w:pPr>
        <w:pStyle w:val="Zkladntextodsazen"/>
        <w:numPr>
          <w:ilvl w:val="0"/>
          <w:numId w:val="8"/>
        </w:numPr>
        <w:spacing w:before="120"/>
        <w:ind w:left="284" w:hanging="284"/>
        <w:rPr>
          <w:rFonts w:cs="Arial"/>
          <w:sz w:val="22"/>
          <w:szCs w:val="22"/>
        </w:rPr>
      </w:pPr>
      <w:r>
        <w:rPr>
          <w:rFonts w:cs="Arial"/>
          <w:sz w:val="22"/>
          <w:szCs w:val="22"/>
        </w:rPr>
        <w:t>Studie stavby má pro projektování závazný charakter. Změny studií navržených řešení je zhotovitel povinen konzultovat se zpracovatelem studie; k tomu mu objednatel poskytne nezbytnou součinnost.</w:t>
      </w:r>
    </w:p>
    <w:p w14:paraId="6FAC8A22" w14:textId="48B05389"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8244C0">
        <w:rPr>
          <w:rFonts w:cs="Arial"/>
          <w:sz w:val="22"/>
          <w:szCs w:val="22"/>
        </w:rPr>
        <w:t>,</w:t>
      </w:r>
      <w:r w:rsidRPr="002D6A38">
        <w:rPr>
          <w:rFonts w:cs="Arial"/>
          <w:sz w:val="22"/>
          <w:szCs w:val="22"/>
        </w:rPr>
        <w:t xml:space="preserve"> za nichž se má dílo realizovat.</w:t>
      </w:r>
    </w:p>
    <w:p w14:paraId="6FAC8A23" w14:textId="7D3B71B4" w:rsidR="00E640E5" w:rsidRDefault="00E640E5" w:rsidP="00E640E5">
      <w:pPr>
        <w:pStyle w:val="Zkladntextodsazen"/>
        <w:numPr>
          <w:ilvl w:val="0"/>
          <w:numId w:val="8"/>
        </w:numPr>
        <w:spacing w:before="120" w:after="120"/>
        <w:ind w:left="284" w:hanging="284"/>
        <w:rPr>
          <w:rFonts w:cs="Arial"/>
          <w:sz w:val="22"/>
          <w:szCs w:val="22"/>
        </w:rPr>
      </w:pPr>
      <w:r>
        <w:rPr>
          <w:rFonts w:cs="Arial"/>
          <w:sz w:val="22"/>
          <w:szCs w:val="22"/>
        </w:rPr>
        <w:t xml:space="preserve">Zhotovitel se zavazuje, že předmět díla bude realizován osobami, které uvedl v nabídce do veřejné zakázky, na základě které byla tato smlouva uzavřena, nebo realizačním týmem pod jejich přímým vedením a s jejich odpovědností za celkový výsledek. Záměna nebo náhrada </w:t>
      </w:r>
      <w:r w:rsidR="0023246C">
        <w:rPr>
          <w:rFonts w:cs="Arial"/>
          <w:sz w:val="22"/>
          <w:szCs w:val="22"/>
        </w:rPr>
        <w:t>těchto osob se připouští pouze s výslovným schválením objednatele v případě, že náhradník splňuje požadavky zadávacích podmínek přinejmenším ve stejném rozsahu, jako nahrazovaný člen realizačního týmu.</w:t>
      </w:r>
    </w:p>
    <w:p w14:paraId="6C85F8CE" w14:textId="2799BC28" w:rsidR="00171BF2" w:rsidRPr="002D6A38" w:rsidRDefault="00171BF2" w:rsidP="00171BF2">
      <w:pPr>
        <w:pStyle w:val="Zkladntextodsazen"/>
        <w:numPr>
          <w:ilvl w:val="0"/>
          <w:numId w:val="8"/>
        </w:numPr>
        <w:spacing w:after="120"/>
        <w:ind w:left="284" w:hanging="284"/>
        <w:rPr>
          <w:rFonts w:cs="Arial"/>
          <w:sz w:val="22"/>
          <w:szCs w:val="22"/>
        </w:rPr>
      </w:pPr>
      <w:r>
        <w:rPr>
          <w:rFonts w:cs="Arial"/>
          <w:sz w:val="22"/>
          <w:szCs w:val="22"/>
        </w:rPr>
        <w:t>Zhotovitel bere na vědomí, že objednatel má v úmyslu uplatnit předmět díla v rámci projektu spolufinancovaného z </w:t>
      </w:r>
      <w:proofErr w:type="gramStart"/>
      <w:r>
        <w:rPr>
          <w:rFonts w:cs="Arial"/>
          <w:sz w:val="22"/>
          <w:szCs w:val="22"/>
        </w:rPr>
        <w:t>OP</w:t>
      </w:r>
      <w:proofErr w:type="gramEnd"/>
      <w:r>
        <w:rPr>
          <w:rFonts w:cs="Arial"/>
          <w:sz w:val="22"/>
          <w:szCs w:val="22"/>
        </w:rPr>
        <w:t xml:space="preserve"> TAK. Vybrané povinnosti z toho vyplývající jsou shrnuty v příloze č. 4 </w:t>
      </w:r>
      <w:proofErr w:type="gramStart"/>
      <w:r>
        <w:rPr>
          <w:rFonts w:cs="Arial"/>
          <w:sz w:val="22"/>
          <w:szCs w:val="22"/>
        </w:rPr>
        <w:t>této</w:t>
      </w:r>
      <w:proofErr w:type="gramEnd"/>
      <w:r>
        <w:rPr>
          <w:rFonts w:cs="Arial"/>
          <w:sz w:val="22"/>
          <w:szCs w:val="22"/>
        </w:rPr>
        <w:t xml:space="preserve"> smlouvy. Zhotovitel se zavazuje takto stanovené povinnosti dodržet.</w:t>
      </w:r>
    </w:p>
    <w:p w14:paraId="6FAC8A24" w14:textId="6ABF8B42" w:rsidR="00F73317" w:rsidRDefault="00F73317" w:rsidP="004A52A9">
      <w:pPr>
        <w:pStyle w:val="Zkladntextodsazen"/>
        <w:tabs>
          <w:tab w:val="right" w:pos="8364"/>
        </w:tabs>
        <w:ind w:left="0" w:firstLine="0"/>
        <w:rPr>
          <w:rFonts w:cs="Arial"/>
          <w:sz w:val="22"/>
          <w:szCs w:val="22"/>
        </w:rPr>
      </w:pPr>
    </w:p>
    <w:p w14:paraId="514E53F8" w14:textId="77777777" w:rsidR="0043686D" w:rsidRPr="002D6A38" w:rsidRDefault="0043686D" w:rsidP="004A52A9">
      <w:pPr>
        <w:pStyle w:val="Zkladntextodsazen"/>
        <w:tabs>
          <w:tab w:val="right" w:pos="8364"/>
        </w:tabs>
        <w:ind w:left="0" w:firstLine="0"/>
        <w:rPr>
          <w:rFonts w:cs="Arial"/>
          <w:sz w:val="22"/>
          <w:szCs w:val="22"/>
        </w:rPr>
      </w:pPr>
    </w:p>
    <w:p w14:paraId="6FAC8A25" w14:textId="77777777"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6FAC8A26" w14:textId="6607A1FC" w:rsidR="001A22D6" w:rsidRPr="004C1C44" w:rsidRDefault="001A22D6" w:rsidP="00171BF2">
      <w:pPr>
        <w:spacing w:after="120"/>
        <w:jc w:val="center"/>
      </w:pPr>
      <w:r w:rsidRPr="003B3B92">
        <w:rPr>
          <w:rFonts w:ascii="Arial" w:hAnsi="Arial" w:cs="Arial"/>
          <w:b/>
          <w:bCs/>
          <w:u w:val="single"/>
        </w:rPr>
        <w:t>Průběžná kontrola</w:t>
      </w:r>
    </w:p>
    <w:p w14:paraId="6FAC8A27"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6FAC8A28" w14:textId="77777777"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14:paraId="6FAC8A29" w14:textId="77777777" w:rsidR="00EF5B4E" w:rsidRPr="003E5E4F" w:rsidRDefault="00C85169" w:rsidP="00191CEB">
      <w:pPr>
        <w:pStyle w:val="Zkladntextodsazen"/>
        <w:numPr>
          <w:ilvl w:val="0"/>
          <w:numId w:val="9"/>
        </w:numPr>
        <w:spacing w:before="120"/>
        <w:ind w:left="284" w:hanging="284"/>
        <w:rPr>
          <w:sz w:val="22"/>
          <w:szCs w:val="22"/>
        </w:rPr>
      </w:pPr>
      <w:r w:rsidRPr="003E5E4F">
        <w:rPr>
          <w:sz w:val="22"/>
          <w:szCs w:val="22"/>
        </w:rPr>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6FAC8A2A" w14:textId="77777777" w:rsidR="004A52A9" w:rsidRPr="002440D2" w:rsidRDefault="004A52A9" w:rsidP="004A52A9">
      <w:pPr>
        <w:pStyle w:val="Zkladntextodsazen"/>
        <w:ind w:left="357" w:hanging="357"/>
        <w:rPr>
          <w:rFonts w:cs="Arial"/>
          <w:sz w:val="22"/>
          <w:szCs w:val="22"/>
        </w:rPr>
      </w:pPr>
    </w:p>
    <w:p w14:paraId="6FAC8A2B" w14:textId="77777777"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14:paraId="6FAC8A2C" w14:textId="77777777"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6FAC8A2D"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6FAC8A2E"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6FAC8A2F"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6FAC8A30"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2. a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w:t>
      </w:r>
      <w:r w:rsidR="003D6598">
        <w:rPr>
          <w:rFonts w:ascii="Arial" w:hAnsi="Arial" w:cs="Arial"/>
          <w:sz w:val="22"/>
          <w:szCs w:val="22"/>
        </w:rPr>
        <w:t> </w:t>
      </w:r>
      <w:r w:rsidRPr="002D6A38">
        <w:rPr>
          <w:rFonts w:ascii="Arial" w:hAnsi="Arial" w:cs="Arial"/>
          <w:sz w:val="22"/>
          <w:szCs w:val="22"/>
        </w:rPr>
        <w:t xml:space="preserve"> předání a převzetí předmětu</w:t>
      </w:r>
      <w:r w:rsidR="00DF4065" w:rsidRPr="002D6A38">
        <w:rPr>
          <w:rFonts w:ascii="Arial" w:hAnsi="Arial" w:cs="Arial"/>
          <w:sz w:val="22"/>
          <w:szCs w:val="22"/>
        </w:rPr>
        <w:t xml:space="preserve"> díla oběma smluvními stranami.</w:t>
      </w:r>
    </w:p>
    <w:p w14:paraId="6FAC8A31"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6FAC8A32"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FAC8A33"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6FAC8A34"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6FAC8A35"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6FAC8A36"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FAC8A37"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6FAC8A38"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6FAC8A39" w14:textId="4CF3BFB5" w:rsidR="009D3705" w:rsidRDefault="009D3705">
      <w:pPr>
        <w:ind w:left="284" w:right="-24" w:hanging="284"/>
        <w:jc w:val="both"/>
        <w:rPr>
          <w:rFonts w:ascii="Arial" w:hAnsi="Arial" w:cs="Arial"/>
          <w:sz w:val="22"/>
          <w:szCs w:val="22"/>
        </w:rPr>
      </w:pPr>
    </w:p>
    <w:p w14:paraId="3E0E4FA1" w14:textId="77777777" w:rsidR="0043686D" w:rsidRDefault="0043686D">
      <w:pPr>
        <w:ind w:left="284" w:right="-24" w:hanging="284"/>
        <w:jc w:val="both"/>
        <w:rPr>
          <w:rFonts w:ascii="Arial" w:hAnsi="Arial" w:cs="Arial"/>
          <w:sz w:val="22"/>
          <w:szCs w:val="22"/>
        </w:rPr>
      </w:pPr>
    </w:p>
    <w:p w14:paraId="6FAC8A3A" w14:textId="77777777"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14:paraId="6FAC8A3B" w14:textId="77777777"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FAC8A3C"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6FAC8A3D" w14:textId="77777777" w:rsidR="00DF4065" w:rsidRPr="002D6A38"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6FAC8A3E" w14:textId="776A10C7" w:rsidR="00DF4065" w:rsidRPr="0023246C" w:rsidRDefault="00DF4065" w:rsidP="00191CEB">
      <w:pPr>
        <w:pStyle w:val="Odstavec0"/>
        <w:numPr>
          <w:ilvl w:val="0"/>
          <w:numId w:val="3"/>
        </w:numPr>
        <w:tabs>
          <w:tab w:val="clear" w:pos="709"/>
        </w:tabs>
        <w:spacing w:before="0" w:after="60"/>
        <w:ind w:left="567" w:hanging="283"/>
        <w:rPr>
          <w:rFonts w:cs="Arial"/>
          <w:sz w:val="22"/>
          <w:szCs w:val="22"/>
          <w:lang w:val="cs-CZ"/>
        </w:rPr>
      </w:pPr>
      <w:r w:rsidRPr="0023246C">
        <w:rPr>
          <w:rFonts w:cs="Arial"/>
          <w:sz w:val="22"/>
          <w:szCs w:val="22"/>
          <w:lang w:val="cs-CZ"/>
        </w:rPr>
        <w:t xml:space="preserve">ve výši </w:t>
      </w:r>
      <w:r w:rsidR="00171BF2">
        <w:rPr>
          <w:rFonts w:cs="Arial"/>
          <w:sz w:val="22"/>
          <w:szCs w:val="22"/>
          <w:lang w:val="cs-CZ"/>
        </w:rPr>
        <w:t>5</w:t>
      </w:r>
      <w:r w:rsidR="00131688" w:rsidRPr="0023246C">
        <w:rPr>
          <w:rFonts w:cs="Arial"/>
          <w:sz w:val="22"/>
          <w:szCs w:val="22"/>
          <w:lang w:val="cs-CZ"/>
        </w:rPr>
        <w:t> </w:t>
      </w:r>
      <w:r w:rsidRPr="0023246C">
        <w:rPr>
          <w:rFonts w:cs="Arial"/>
          <w:sz w:val="22"/>
          <w:szCs w:val="22"/>
          <w:lang w:val="cs-CZ"/>
        </w:rPr>
        <w:t xml:space="preserve">% z ceny díla </w:t>
      </w:r>
      <w:r w:rsidR="0023246C" w:rsidRPr="0023246C">
        <w:rPr>
          <w:rFonts w:cs="Arial"/>
          <w:sz w:val="22"/>
          <w:szCs w:val="22"/>
          <w:lang w:val="cs-CZ"/>
        </w:rPr>
        <w:t xml:space="preserve">bez DPH za zpracování projektové dokumentace pro provádění stavby </w:t>
      </w:r>
      <w:r w:rsidRPr="0023246C">
        <w:rPr>
          <w:rFonts w:cs="Arial"/>
          <w:sz w:val="22"/>
          <w:szCs w:val="22"/>
          <w:lang w:val="cs-CZ"/>
        </w:rPr>
        <w:t xml:space="preserve">v případě navýšení smluvní ceny díla stavby </w:t>
      </w:r>
      <w:r w:rsidR="00131688" w:rsidRPr="0023246C">
        <w:rPr>
          <w:rFonts w:cs="Arial"/>
          <w:sz w:val="22"/>
          <w:szCs w:val="22"/>
          <w:lang w:val="cs-CZ"/>
        </w:rPr>
        <w:t xml:space="preserve">od 0,5 % </w:t>
      </w:r>
      <w:r w:rsidRPr="0023246C">
        <w:rPr>
          <w:rFonts w:cs="Arial"/>
          <w:sz w:val="22"/>
          <w:szCs w:val="22"/>
          <w:lang w:val="cs-CZ"/>
        </w:rPr>
        <w:t>do 5</w:t>
      </w:r>
      <w:r w:rsidR="00131688" w:rsidRPr="0023246C">
        <w:rPr>
          <w:rFonts w:cs="Arial"/>
          <w:sz w:val="22"/>
          <w:szCs w:val="22"/>
          <w:lang w:val="cs-CZ"/>
        </w:rPr>
        <w:t> </w:t>
      </w:r>
      <w:r w:rsidRPr="0023246C">
        <w:rPr>
          <w:rFonts w:cs="Arial"/>
          <w:sz w:val="22"/>
          <w:szCs w:val="22"/>
          <w:lang w:val="cs-CZ"/>
        </w:rPr>
        <w:t>% včetně,</w:t>
      </w:r>
    </w:p>
    <w:p w14:paraId="6FAC8A3F" w14:textId="503CB6AD" w:rsidR="00DF4065" w:rsidRPr="0023246C" w:rsidRDefault="00C85169" w:rsidP="00C85169">
      <w:pPr>
        <w:pStyle w:val="Odstavec0"/>
        <w:tabs>
          <w:tab w:val="clear" w:pos="709"/>
        </w:tabs>
        <w:spacing w:before="0" w:after="6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1</w:t>
      </w:r>
      <w:r w:rsidR="00171BF2">
        <w:rPr>
          <w:rFonts w:cs="Arial"/>
          <w:sz w:val="22"/>
          <w:szCs w:val="22"/>
          <w:lang w:val="cs-CZ"/>
        </w:rPr>
        <w:t>0</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z ceny díla bez DPH za zpracování projektové dokumentace pro provádění stavby</w:t>
      </w:r>
      <w:r w:rsidR="00DF4065" w:rsidRPr="0023246C">
        <w:rPr>
          <w:rFonts w:cs="Arial"/>
          <w:sz w:val="22"/>
          <w:szCs w:val="22"/>
          <w:lang w:val="cs-CZ"/>
        </w:rPr>
        <w:t xml:space="preserve"> v případě navýšení smluvní ceny díla stavby od 5</w:t>
      </w:r>
      <w:r w:rsidR="00131688" w:rsidRPr="0023246C">
        <w:rPr>
          <w:rFonts w:cs="Arial"/>
          <w:sz w:val="22"/>
          <w:szCs w:val="22"/>
          <w:lang w:val="cs-CZ"/>
        </w:rPr>
        <w:t> </w:t>
      </w:r>
      <w:r w:rsidR="00DF4065" w:rsidRPr="0023246C">
        <w:rPr>
          <w:rFonts w:cs="Arial"/>
          <w:sz w:val="22"/>
          <w:szCs w:val="22"/>
          <w:lang w:val="cs-CZ"/>
        </w:rPr>
        <w:t>% do 10</w:t>
      </w:r>
      <w:r w:rsidR="00131688" w:rsidRPr="0023246C">
        <w:rPr>
          <w:rFonts w:cs="Arial"/>
          <w:sz w:val="22"/>
          <w:szCs w:val="22"/>
          <w:lang w:val="cs-CZ"/>
        </w:rPr>
        <w:t> </w:t>
      </w:r>
      <w:r w:rsidR="00DF4065" w:rsidRPr="0023246C">
        <w:rPr>
          <w:rFonts w:cs="Arial"/>
          <w:sz w:val="22"/>
          <w:szCs w:val="22"/>
          <w:lang w:val="cs-CZ"/>
        </w:rPr>
        <w:t>% včetně,</w:t>
      </w:r>
    </w:p>
    <w:p w14:paraId="6FAC8A40" w14:textId="596DB791" w:rsidR="00BD5CA5" w:rsidRDefault="00C85169" w:rsidP="00C85169">
      <w:pPr>
        <w:pStyle w:val="Odstavec0"/>
        <w:tabs>
          <w:tab w:val="clear" w:pos="709"/>
        </w:tabs>
        <w:spacing w:before="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71BF2">
        <w:rPr>
          <w:rFonts w:cs="Arial"/>
          <w:sz w:val="22"/>
          <w:szCs w:val="22"/>
          <w:lang w:val="cs-CZ"/>
        </w:rPr>
        <w:t>15</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 xml:space="preserve">z ceny díla bez DPH za zpracování projektové dokumentace pro provádění stavby </w:t>
      </w:r>
      <w:r w:rsidR="00DF4065" w:rsidRPr="0023246C">
        <w:rPr>
          <w:rFonts w:cs="Arial"/>
          <w:sz w:val="22"/>
          <w:szCs w:val="22"/>
          <w:lang w:val="cs-CZ"/>
        </w:rPr>
        <w:t>v případě navýšení smluvní ceny díla stavby větším než 10</w:t>
      </w:r>
      <w:r w:rsidR="00131688" w:rsidRPr="0023246C">
        <w:rPr>
          <w:rFonts w:cs="Arial"/>
          <w:sz w:val="22"/>
          <w:szCs w:val="22"/>
          <w:lang w:val="cs-CZ"/>
        </w:rPr>
        <w:t> </w:t>
      </w:r>
      <w:r w:rsidR="00DF4065" w:rsidRPr="0023246C">
        <w:rPr>
          <w:rFonts w:cs="Arial"/>
          <w:sz w:val="22"/>
          <w:szCs w:val="22"/>
          <w:lang w:val="cs-CZ"/>
        </w:rPr>
        <w:t>%.</w:t>
      </w:r>
    </w:p>
    <w:p w14:paraId="6FAC8A42" w14:textId="77777777"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2D6A38">
        <w:rPr>
          <w:rFonts w:cs="Arial"/>
          <w:sz w:val="22"/>
          <w:szCs w:val="22"/>
          <w:lang w:val="cs-CZ"/>
        </w:rPr>
        <w:t>na základě této smlouvy</w:t>
      </w:r>
      <w:r w:rsidRPr="002D6A38">
        <w:rPr>
          <w:rFonts w:cs="Arial"/>
          <w:sz w:val="22"/>
          <w:szCs w:val="22"/>
          <w:lang w:val="cs-CZ"/>
        </w:rPr>
        <w:t xml:space="preserve"> pochybení zadavatele v důsledku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správní řízení vedené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zaplatit objednateli škodu, která mu tímto vznikla.</w:t>
      </w:r>
    </w:p>
    <w:p w14:paraId="6FAC8A43" w14:textId="77777777"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14:paraId="6FAC8A44" w14:textId="77777777"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6FAC8A45" w14:textId="77777777"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14:paraId="6FAC8A46" w14:textId="77777777"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6FAC8A47" w14:textId="69104856" w:rsidR="00FF0EE3" w:rsidRPr="00811DED" w:rsidRDefault="00171BF2"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Pr="003B7DE4">
        <w:rPr>
          <w:rFonts w:ascii="Arial" w:hAnsi="Arial" w:cs="Arial"/>
          <w:sz w:val="22"/>
          <w:szCs w:val="22"/>
        </w:rPr>
        <w:t xml:space="preserve"> případ</w:t>
      </w:r>
      <w:r>
        <w:rPr>
          <w:rFonts w:ascii="Arial" w:hAnsi="Arial" w:cs="Arial"/>
          <w:sz w:val="22"/>
          <w:szCs w:val="22"/>
        </w:rPr>
        <w:t>ě</w:t>
      </w:r>
      <w:r w:rsidRPr="003B7DE4">
        <w:rPr>
          <w:rFonts w:ascii="Arial" w:hAnsi="Arial" w:cs="Arial"/>
          <w:sz w:val="22"/>
          <w:szCs w:val="22"/>
        </w:rPr>
        <w:t xml:space="preserve"> jiného porušení povinností zhotovitele </w:t>
      </w:r>
      <w:r>
        <w:rPr>
          <w:rFonts w:ascii="Arial" w:hAnsi="Arial" w:cs="Arial"/>
          <w:sz w:val="22"/>
          <w:szCs w:val="22"/>
        </w:rPr>
        <w:t xml:space="preserve">vyplývajícího </w:t>
      </w:r>
      <w:r w:rsidRPr="003B7DE4">
        <w:rPr>
          <w:rFonts w:ascii="Arial" w:hAnsi="Arial" w:cs="Arial"/>
          <w:sz w:val="22"/>
          <w:szCs w:val="22"/>
        </w:rPr>
        <w:t xml:space="preserve">z této </w:t>
      </w:r>
      <w:r w:rsidRPr="00811DED">
        <w:rPr>
          <w:rFonts w:ascii="Arial" w:hAnsi="Arial" w:cs="Arial"/>
          <w:sz w:val="22"/>
          <w:szCs w:val="22"/>
        </w:rPr>
        <w:t xml:space="preserve">smlouvy nebo právních předpisů vztahujících se k realizaci díla, </w:t>
      </w:r>
      <w:r>
        <w:rPr>
          <w:rFonts w:ascii="Arial" w:hAnsi="Arial" w:cs="Arial"/>
          <w:sz w:val="22"/>
          <w:szCs w:val="22"/>
        </w:rPr>
        <w:t xml:space="preserve">pro které není </w:t>
      </w:r>
      <w:r w:rsidRPr="003B7DE4">
        <w:rPr>
          <w:rFonts w:ascii="Arial" w:hAnsi="Arial" w:cs="Arial"/>
          <w:sz w:val="22"/>
          <w:szCs w:val="22"/>
        </w:rPr>
        <w:t xml:space="preserve">výše </w:t>
      </w:r>
      <w:r>
        <w:rPr>
          <w:rFonts w:ascii="Arial" w:hAnsi="Arial" w:cs="Arial"/>
          <w:sz w:val="22"/>
          <w:szCs w:val="22"/>
        </w:rPr>
        <w:t xml:space="preserve">výslovně </w:t>
      </w:r>
      <w:r w:rsidRPr="003B7DE4">
        <w:rPr>
          <w:rFonts w:ascii="Arial" w:hAnsi="Arial" w:cs="Arial"/>
          <w:sz w:val="22"/>
          <w:szCs w:val="22"/>
        </w:rPr>
        <w:t>uveden</w:t>
      </w:r>
      <w:r>
        <w:rPr>
          <w:rFonts w:ascii="Arial" w:hAnsi="Arial" w:cs="Arial"/>
          <w:sz w:val="22"/>
          <w:szCs w:val="22"/>
        </w:rPr>
        <w:t>a jiná sazba,</w:t>
      </w:r>
      <w:r w:rsidRPr="00811DED">
        <w:rPr>
          <w:rFonts w:ascii="Arial" w:hAnsi="Arial" w:cs="Arial"/>
          <w:sz w:val="22"/>
          <w:szCs w:val="22"/>
        </w:rPr>
        <w:t xml:space="preserve"> je zhotovitel povinen zaplatit objednateli smluvní pokutu ve výši 1 000,- Kč</w:t>
      </w:r>
      <w:r w:rsidRPr="00811DED">
        <w:rPr>
          <w:rFonts w:ascii="Arial" w:hAnsi="Arial" w:cs="Arial"/>
          <w:i/>
          <w:sz w:val="22"/>
          <w:szCs w:val="22"/>
        </w:rPr>
        <w:t xml:space="preserve"> </w:t>
      </w:r>
      <w:r w:rsidRPr="00811DED">
        <w:rPr>
          <w:rFonts w:ascii="Arial" w:hAnsi="Arial" w:cs="Arial"/>
          <w:sz w:val="22"/>
          <w:szCs w:val="22"/>
        </w:rPr>
        <w:t>za každý jednotlivý případ.</w:t>
      </w:r>
    </w:p>
    <w:p w14:paraId="6FAC8A48"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6FAC8A49" w14:textId="77777777"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lastRenderedPageBreak/>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6FAC8A4A" w14:textId="77777777"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6FAC8A4B" w14:textId="77777777"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14:paraId="6FAC8A4C" w14:textId="7CC0EC64" w:rsidR="00EF5B4E" w:rsidRDefault="00EF5B4E" w:rsidP="004A52A9">
      <w:pPr>
        <w:pStyle w:val="Zkladntextodsazen"/>
        <w:ind w:left="0" w:firstLine="0"/>
        <w:jc w:val="left"/>
        <w:rPr>
          <w:rFonts w:cs="Arial"/>
          <w:sz w:val="22"/>
          <w:szCs w:val="22"/>
        </w:rPr>
      </w:pPr>
    </w:p>
    <w:p w14:paraId="1039B35D" w14:textId="77777777" w:rsidR="0043686D" w:rsidRDefault="0043686D" w:rsidP="004A52A9">
      <w:pPr>
        <w:pStyle w:val="Zkladntextodsazen"/>
        <w:ind w:left="0" w:firstLine="0"/>
        <w:jc w:val="left"/>
        <w:rPr>
          <w:rFonts w:cs="Arial"/>
          <w:sz w:val="22"/>
          <w:szCs w:val="22"/>
        </w:rPr>
      </w:pPr>
    </w:p>
    <w:p w14:paraId="6FAC8A4D"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FAC8A4E" w14:textId="77777777"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14:paraId="6FAC8A4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FAC8A50"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6FAC8A51" w14:textId="77777777"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6FAC8A52" w14:textId="77777777"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FAC8A53" w14:textId="77777777"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6FAC8A54" w14:textId="77777777"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6FAC8A55" w14:textId="77777777"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6FAC8A56"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6FAC8A57" w14:textId="77777777"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 xml:space="preserve">o pokračování realizace díla. </w:t>
      </w:r>
      <w:proofErr w:type="gramStart"/>
      <w:r w:rsidR="00E52CD1" w:rsidRPr="00811DED">
        <w:rPr>
          <w:rFonts w:cs="Arial"/>
          <w:sz w:val="22"/>
          <w:szCs w:val="22"/>
        </w:rPr>
        <w:t>V </w:t>
      </w:r>
      <w:r w:rsidR="001A22D6" w:rsidRPr="00811DED">
        <w:rPr>
          <w:rFonts w:cs="Arial"/>
          <w:sz w:val="22"/>
          <w:szCs w:val="22"/>
        </w:rPr>
        <w:t>tomto</w:t>
      </w:r>
      <w:proofErr w:type="gramEnd"/>
      <w:r w:rsidR="001A22D6" w:rsidRPr="00811DED">
        <w:rPr>
          <w:rFonts w:cs="Arial"/>
          <w:sz w:val="22"/>
          <w:szCs w:val="22"/>
        </w:rPr>
        <w:t xml:space="preserve"> případě má zhotovitel nárok na zaplacení poměrné části ceny díla odpovídající rozsahu provedeného </w:t>
      </w:r>
      <w:proofErr w:type="gramStart"/>
      <w:r w:rsidR="001A22D6" w:rsidRPr="00811DED">
        <w:rPr>
          <w:rFonts w:cs="Arial"/>
          <w:sz w:val="22"/>
          <w:szCs w:val="22"/>
        </w:rPr>
        <w:t>díla.</w:t>
      </w:r>
      <w:proofErr w:type="gramEnd"/>
    </w:p>
    <w:p w14:paraId="6FAC8A58" w14:textId="77777777"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14:paraId="6FAC8A59" w14:textId="77777777"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6FAC8A5A" w14:textId="77777777"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lastRenderedPageBreak/>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14:paraId="6FAC8A5B" w14:textId="77777777" w:rsidR="004F295A" w:rsidRPr="002D6A38" w:rsidRDefault="004F295A"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Smluvní strany ujednávají, že realizace díla bez účasti osob, které zhotovitel použil pro prokázání kvalifikace v zadávacím řízení, na jehož základě byla tato smlouva uzavřena, se považuje za podstatné porušení smlouvy zhotovitelem.</w:t>
      </w:r>
    </w:p>
    <w:p w14:paraId="6FAC8A5C" w14:textId="25DDF3D1" w:rsidR="00F16A6A" w:rsidRDefault="00F16A6A" w:rsidP="004A52A9">
      <w:pPr>
        <w:rPr>
          <w:rFonts w:ascii="Arial" w:hAnsi="Arial" w:cs="Arial"/>
          <w:b/>
          <w:sz w:val="22"/>
          <w:szCs w:val="22"/>
        </w:rPr>
      </w:pPr>
    </w:p>
    <w:p w14:paraId="4EDF6A39" w14:textId="77777777" w:rsidR="0043686D" w:rsidRPr="002D6A38" w:rsidRDefault="0043686D" w:rsidP="004A52A9">
      <w:pPr>
        <w:rPr>
          <w:rFonts w:ascii="Arial" w:hAnsi="Arial" w:cs="Arial"/>
          <w:b/>
          <w:sz w:val="22"/>
          <w:szCs w:val="22"/>
        </w:rPr>
      </w:pPr>
    </w:p>
    <w:p w14:paraId="6FAC8A5D"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6FAC8A5E" w14:textId="4DDE2AB8" w:rsidR="001A22D6" w:rsidRPr="003B3B92" w:rsidRDefault="001A22D6" w:rsidP="00A4418C">
      <w:pPr>
        <w:spacing w:after="120"/>
        <w:jc w:val="center"/>
        <w:rPr>
          <w:bCs/>
          <w:sz w:val="22"/>
          <w:szCs w:val="22"/>
        </w:rPr>
      </w:pPr>
      <w:r w:rsidRPr="003B3B92">
        <w:rPr>
          <w:rFonts w:ascii="Arial" w:hAnsi="Arial" w:cs="Arial"/>
          <w:b/>
          <w:bCs/>
          <w:sz w:val="22"/>
          <w:szCs w:val="22"/>
          <w:u w:val="single"/>
        </w:rPr>
        <w:t>Přechod vlastnického práva</w:t>
      </w:r>
    </w:p>
    <w:p w14:paraId="6FAC8A5F" w14:textId="77777777"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14:paraId="6FAC8A60" w14:textId="77777777"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14:paraId="6FAC8A61" w14:textId="0E130E65" w:rsidR="009E3E9F" w:rsidRDefault="009E3E9F" w:rsidP="004A52A9">
      <w:pPr>
        <w:numPr>
          <w:ilvl w:val="12"/>
          <w:numId w:val="0"/>
        </w:numPr>
        <w:ind w:left="284" w:hanging="284"/>
        <w:rPr>
          <w:rFonts w:ascii="Arial" w:hAnsi="Arial" w:cs="Arial"/>
          <w:b/>
          <w:sz w:val="22"/>
          <w:szCs w:val="22"/>
        </w:rPr>
      </w:pPr>
    </w:p>
    <w:p w14:paraId="0C1BE367" w14:textId="77777777" w:rsidR="0043686D" w:rsidRPr="002D6A38" w:rsidRDefault="0043686D" w:rsidP="004A52A9">
      <w:pPr>
        <w:numPr>
          <w:ilvl w:val="12"/>
          <w:numId w:val="0"/>
        </w:numPr>
        <w:ind w:left="284" w:hanging="284"/>
        <w:rPr>
          <w:rFonts w:ascii="Arial" w:hAnsi="Arial" w:cs="Arial"/>
          <w:b/>
          <w:sz w:val="22"/>
          <w:szCs w:val="22"/>
        </w:rPr>
      </w:pPr>
    </w:p>
    <w:p w14:paraId="6FAC8A6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FAC8A63"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6FAC8A64" w14:textId="3B4C74B5" w:rsidR="001A22D6" w:rsidRPr="00904512"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 xml:space="preserve">i </w:t>
      </w:r>
      <w:r w:rsidR="00A4418C">
        <w:rPr>
          <w:sz w:val="22"/>
          <w:szCs w:val="22"/>
        </w:rPr>
        <w:t xml:space="preserve">v jeho </w:t>
      </w:r>
      <w:r w:rsidR="00115C41">
        <w:rPr>
          <w:sz w:val="22"/>
          <w:szCs w:val="22"/>
        </w:rPr>
        <w:t>sídl</w:t>
      </w:r>
      <w:r w:rsidR="0030233F">
        <w:rPr>
          <w:sz w:val="22"/>
          <w:szCs w:val="22"/>
        </w:rPr>
        <w:t>e</w:t>
      </w:r>
      <w:r w:rsidR="00960D4F" w:rsidRPr="00904512">
        <w:rPr>
          <w:sz w:val="22"/>
          <w:szCs w:val="22"/>
        </w:rPr>
        <w:t>.</w:t>
      </w:r>
    </w:p>
    <w:p w14:paraId="6FAC8A65" w14:textId="77777777"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6FAC8A66" w14:textId="77777777"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w:t>
      </w:r>
      <w:r w:rsidR="003D6598">
        <w:rPr>
          <w:rFonts w:cs="Arial"/>
          <w:sz w:val="22"/>
          <w:szCs w:val="22"/>
        </w:rPr>
        <w:t> </w:t>
      </w:r>
      <w:r w:rsidRPr="002D6A38">
        <w:rPr>
          <w:rFonts w:cs="Arial"/>
          <w:sz w:val="22"/>
          <w:szCs w:val="22"/>
        </w:rPr>
        <w:t xml:space="preserve"> nedodělků a došlo-li k předání předmětu díla objednateli v místě plnění.</w:t>
      </w:r>
    </w:p>
    <w:p w14:paraId="6FAC8A67"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6FAC8A68" w14:textId="77777777" w:rsidR="00652CD1"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0F3E0B16" w14:textId="77777777" w:rsidR="002008DE" w:rsidRPr="002D6A38" w:rsidRDefault="002008DE" w:rsidP="0043686D">
      <w:pPr>
        <w:spacing w:before="120"/>
        <w:ind w:right="-24"/>
        <w:jc w:val="both"/>
        <w:rPr>
          <w:rFonts w:ascii="Arial" w:hAnsi="Arial" w:cs="Arial"/>
          <w:sz w:val="22"/>
          <w:szCs w:val="22"/>
        </w:rPr>
      </w:pPr>
    </w:p>
    <w:p w14:paraId="6FAC8A69" w14:textId="77777777" w:rsidR="009E3E9F" w:rsidRPr="002D6A38" w:rsidRDefault="009E3E9F" w:rsidP="00300ABA">
      <w:pPr>
        <w:pStyle w:val="Zhlav"/>
        <w:tabs>
          <w:tab w:val="clear" w:pos="4536"/>
          <w:tab w:val="clear" w:pos="9072"/>
        </w:tabs>
        <w:rPr>
          <w:rFonts w:ascii="Arial" w:hAnsi="Arial" w:cs="Arial"/>
          <w:sz w:val="22"/>
          <w:szCs w:val="22"/>
        </w:rPr>
      </w:pPr>
    </w:p>
    <w:p w14:paraId="6FAC8A6A"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6FAC8A6B" w14:textId="77777777" w:rsidR="001A22D6" w:rsidRPr="003B3B92" w:rsidRDefault="001A22D6" w:rsidP="003B3B92">
      <w:pPr>
        <w:jc w:val="center"/>
        <w:rPr>
          <w:sz w:val="22"/>
          <w:szCs w:val="22"/>
          <w:u w:val="single"/>
        </w:rPr>
      </w:pPr>
      <w:r w:rsidRPr="003B3B92">
        <w:rPr>
          <w:rFonts w:ascii="Arial" w:hAnsi="Arial" w:cs="Arial"/>
          <w:b/>
          <w:bCs/>
          <w:sz w:val="22"/>
          <w:szCs w:val="22"/>
          <w:u w:val="single"/>
        </w:rPr>
        <w:t>Změny, vícepráce</w:t>
      </w:r>
    </w:p>
    <w:p w14:paraId="6FAC8A6C" w14:textId="77777777"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14:paraId="6FAC8A6D"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FAC8A6E"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 xml:space="preserve">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w:t>
      </w:r>
      <w:r w:rsidRPr="002D6A38">
        <w:rPr>
          <w:rFonts w:ascii="Arial" w:hAnsi="Arial" w:cs="Arial"/>
          <w:snapToGrid/>
          <w:sz w:val="22"/>
          <w:szCs w:val="22"/>
        </w:rPr>
        <w:lastRenderedPageBreak/>
        <w:t>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FAC8A6F"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14:paraId="6FAC8A70" w14:textId="77777777"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w:t>
      </w:r>
      <w:r w:rsidR="003D6598">
        <w:rPr>
          <w:rFonts w:cs="Arial"/>
          <w:sz w:val="22"/>
          <w:szCs w:val="22"/>
          <w:lang w:val="cs-CZ"/>
        </w:rPr>
        <w:t> </w:t>
      </w:r>
      <w:r w:rsidR="0030233F">
        <w:rPr>
          <w:rFonts w:cs="Arial"/>
          <w:sz w:val="22"/>
          <w:szCs w:val="22"/>
          <w:lang w:val="cs-CZ"/>
        </w:rPr>
        <w:t xml:space="preserve">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14:paraId="6FAC8A71" w14:textId="7ABA3071" w:rsidR="00E03E34" w:rsidRDefault="00E03E34" w:rsidP="004A52A9">
      <w:pPr>
        <w:ind w:right="-765"/>
        <w:jc w:val="both"/>
        <w:rPr>
          <w:rFonts w:ascii="Arial" w:hAnsi="Arial" w:cs="Arial"/>
          <w:sz w:val="22"/>
          <w:szCs w:val="22"/>
        </w:rPr>
      </w:pPr>
    </w:p>
    <w:p w14:paraId="53E15908" w14:textId="77777777" w:rsidR="0043686D" w:rsidRPr="002D6A38" w:rsidRDefault="0043686D" w:rsidP="004A52A9">
      <w:pPr>
        <w:ind w:right="-765"/>
        <w:jc w:val="both"/>
        <w:rPr>
          <w:rFonts w:ascii="Arial" w:hAnsi="Arial" w:cs="Arial"/>
          <w:sz w:val="22"/>
          <w:szCs w:val="22"/>
        </w:rPr>
      </w:pPr>
    </w:p>
    <w:p w14:paraId="6FAC8A72"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6FAC8A73"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6FAC8A74" w14:textId="77777777"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14:paraId="6FAC8A75" w14:textId="77777777"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 xml:space="preserve">započíst, tj. od částky fakturované zhotovitelem takové náklady, případně vzniklé finanční nároky, odečíst a </w:t>
      </w:r>
      <w:r w:rsidR="003D6598">
        <w:rPr>
          <w:rFonts w:cs="Arial"/>
          <w:sz w:val="22"/>
          <w:szCs w:val="22"/>
        </w:rPr>
        <w:t> </w:t>
      </w:r>
      <w:r w:rsidRPr="00811DED">
        <w:rPr>
          <w:rFonts w:cs="Arial"/>
          <w:sz w:val="22"/>
          <w:szCs w:val="22"/>
        </w:rPr>
        <w:t>zhotoviteli u</w:t>
      </w:r>
      <w:r w:rsidR="00331712" w:rsidRPr="00811DED">
        <w:rPr>
          <w:rFonts w:cs="Arial"/>
          <w:sz w:val="22"/>
          <w:szCs w:val="22"/>
        </w:rPr>
        <w:t>hradit částku takto upravenou (</w:t>
      </w:r>
      <w:r w:rsidRPr="00811DED">
        <w:rPr>
          <w:rFonts w:cs="Arial"/>
          <w:sz w:val="22"/>
          <w:szCs w:val="22"/>
        </w:rPr>
        <w:t>sníženou).</w:t>
      </w:r>
    </w:p>
    <w:p w14:paraId="6FAC8A76" w14:textId="77777777"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390C68">
        <w:rPr>
          <w:rFonts w:cs="Arial"/>
          <w:sz w:val="22"/>
          <w:szCs w:val="22"/>
        </w:rPr>
        <w:t>1</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14:paraId="6FAC8A77" w14:textId="77777777" w:rsidR="003E03CE" w:rsidRPr="009D3705" w:rsidRDefault="003E03CE" w:rsidP="00191CEB">
      <w:pPr>
        <w:pStyle w:val="Zkladntext21"/>
        <w:numPr>
          <w:ilvl w:val="0"/>
          <w:numId w:val="19"/>
        </w:numPr>
        <w:ind w:left="284" w:hanging="284"/>
        <w:rPr>
          <w:sz w:val="22"/>
          <w:szCs w:val="22"/>
        </w:rPr>
      </w:pPr>
      <w:r w:rsidRPr="009D3705">
        <w:rPr>
          <w:sz w:val="22"/>
          <w:szCs w:val="22"/>
        </w:rPr>
        <w:t xml:space="preserve">Změny v osobách nositelů autorizací, prostřednictvím kterých zhotovitel prokazoval kvalifikaci v zadávacím řízení, na základě něhož byla uzavřena tato smlouva, podléhají ve všech </w:t>
      </w:r>
      <w:r w:rsidR="00D72FAC">
        <w:rPr>
          <w:sz w:val="22"/>
          <w:szCs w:val="22"/>
        </w:rPr>
        <w:t>případech schválení objednatele, přičemž nová autorizovaná osoba musí objednateli předložit doklady prokazující stejnou nebo vyšší kvalifikaci.</w:t>
      </w:r>
    </w:p>
    <w:p w14:paraId="6FAC8A78" w14:textId="77777777" w:rsidR="003E03CE" w:rsidRDefault="003E03CE" w:rsidP="004A52A9">
      <w:pPr>
        <w:pStyle w:val="Zkladntext21"/>
        <w:rPr>
          <w:rFonts w:cs="Arial"/>
          <w:sz w:val="22"/>
          <w:szCs w:val="22"/>
        </w:rPr>
      </w:pPr>
    </w:p>
    <w:p w14:paraId="6FAC8A79" w14:textId="77777777" w:rsidR="00AC2B2E" w:rsidRDefault="00AC2B2E" w:rsidP="004A52A9">
      <w:pPr>
        <w:pStyle w:val="Zkladntext21"/>
        <w:rPr>
          <w:rFonts w:cs="Arial"/>
          <w:sz w:val="22"/>
          <w:szCs w:val="22"/>
        </w:rPr>
      </w:pPr>
    </w:p>
    <w:p w14:paraId="6FAC8A7A" w14:textId="77777777" w:rsidR="00390C68" w:rsidRPr="002D6A38" w:rsidRDefault="00390C68" w:rsidP="00390C68">
      <w:pPr>
        <w:ind w:right="-24"/>
        <w:jc w:val="center"/>
        <w:rPr>
          <w:rFonts w:ascii="Arial" w:hAnsi="Arial" w:cs="Arial"/>
          <w:b/>
          <w:sz w:val="22"/>
          <w:szCs w:val="22"/>
        </w:rPr>
      </w:pPr>
      <w:r w:rsidRPr="002D6A38">
        <w:rPr>
          <w:rFonts w:ascii="Arial" w:hAnsi="Arial" w:cs="Arial"/>
          <w:b/>
          <w:sz w:val="22"/>
          <w:szCs w:val="22"/>
        </w:rPr>
        <w:t>Článek XIII.</w:t>
      </w:r>
    </w:p>
    <w:p w14:paraId="6FAC8A7B" w14:textId="77777777" w:rsidR="00390C68" w:rsidRPr="003B3B92" w:rsidRDefault="00390C68" w:rsidP="003B3B92">
      <w:pPr>
        <w:jc w:val="center"/>
        <w:rPr>
          <w:rFonts w:cs="Arial"/>
          <w:bCs/>
          <w:sz w:val="22"/>
          <w:szCs w:val="22"/>
          <w:u w:val="single"/>
        </w:rPr>
      </w:pPr>
      <w:r w:rsidRPr="003B3B92">
        <w:rPr>
          <w:rFonts w:ascii="Arial" w:hAnsi="Arial" w:cs="Arial"/>
          <w:b/>
          <w:bCs/>
          <w:sz w:val="22"/>
          <w:szCs w:val="22"/>
          <w:u w:val="single"/>
        </w:rPr>
        <w:t>Licenční ujednání</w:t>
      </w:r>
    </w:p>
    <w:p w14:paraId="6FAC8A7C" w14:textId="77777777" w:rsidR="00390C68" w:rsidRDefault="00390C68" w:rsidP="00390C68">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14:paraId="6FAC8A7D" w14:textId="77777777" w:rsidR="00390C68" w:rsidRDefault="00390C68" w:rsidP="00390C68">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 xml:space="preserve">K použití díla pro jiné účely, než jak vyplývají z této smlouvy a 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Pr>
          <w:rFonts w:cs="Arial"/>
          <w:sz w:val="22"/>
          <w:szCs w:val="22"/>
          <w:lang w:val="cs-CZ"/>
        </w:rPr>
        <w:t>článku</w:t>
      </w:r>
      <w:r w:rsidRPr="002D6A38">
        <w:rPr>
          <w:rFonts w:cs="Arial"/>
          <w:sz w:val="22"/>
          <w:szCs w:val="22"/>
          <w:lang w:val="cs-CZ"/>
        </w:rPr>
        <w:t>, je třeba souhlasu zhotovitele.</w:t>
      </w:r>
    </w:p>
    <w:p w14:paraId="6FAC8A84" w14:textId="77777777" w:rsidR="000018C6" w:rsidRPr="006F324E" w:rsidRDefault="000018C6" w:rsidP="004A52A9">
      <w:pPr>
        <w:ind w:right="57"/>
        <w:rPr>
          <w:rFonts w:ascii="Arial" w:hAnsi="Arial" w:cs="Arial"/>
          <w:sz w:val="22"/>
          <w:szCs w:val="22"/>
        </w:rPr>
      </w:pPr>
    </w:p>
    <w:p w14:paraId="6FAC8A85" w14:textId="07BEB492" w:rsidR="00115A11" w:rsidRPr="000567C6" w:rsidRDefault="00115A11" w:rsidP="00A4418C">
      <w:pPr>
        <w:keepNext/>
        <w:ind w:right="-24"/>
        <w:jc w:val="center"/>
        <w:rPr>
          <w:rFonts w:ascii="Arial" w:hAnsi="Arial" w:cs="Arial"/>
          <w:b/>
          <w:sz w:val="22"/>
          <w:szCs w:val="22"/>
        </w:rPr>
      </w:pPr>
      <w:r w:rsidRPr="000567C6">
        <w:rPr>
          <w:rFonts w:ascii="Arial" w:hAnsi="Arial" w:cs="Arial"/>
          <w:b/>
          <w:sz w:val="22"/>
          <w:szCs w:val="22"/>
        </w:rPr>
        <w:lastRenderedPageBreak/>
        <w:t>Článek XIV.</w:t>
      </w:r>
    </w:p>
    <w:p w14:paraId="6FAC8A86" w14:textId="77777777" w:rsidR="00115A11" w:rsidRPr="000567C6" w:rsidRDefault="00115A11" w:rsidP="00A4418C">
      <w:pPr>
        <w:keepNext/>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6FAC8A87" w14:textId="3CB946E4"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e. Listina plné moci prokazující toto zmocnění a</w:t>
      </w:r>
      <w:r w:rsidR="003D6598">
        <w:rPr>
          <w:rFonts w:ascii="Arial" w:hAnsi="Arial" w:cs="Arial"/>
          <w:sz w:val="22"/>
          <w:szCs w:val="22"/>
        </w:rPr>
        <w:t> </w:t>
      </w:r>
      <w:r w:rsidRPr="000567C6">
        <w:rPr>
          <w:rFonts w:ascii="Arial" w:hAnsi="Arial" w:cs="Arial"/>
          <w:sz w:val="22"/>
          <w:szCs w:val="22"/>
        </w:rPr>
        <w:t xml:space="preserve">stanovující jeho rozsah je </w:t>
      </w:r>
      <w:r w:rsidR="00A4418C">
        <w:rPr>
          <w:rFonts w:ascii="Arial" w:hAnsi="Arial" w:cs="Arial"/>
          <w:sz w:val="22"/>
          <w:szCs w:val="22"/>
        </w:rPr>
        <w:t xml:space="preserve">samostatnou </w:t>
      </w:r>
      <w:r w:rsidRPr="000567C6">
        <w:rPr>
          <w:rFonts w:ascii="Arial" w:hAnsi="Arial" w:cs="Arial"/>
          <w:sz w:val="22"/>
          <w:szCs w:val="22"/>
        </w:rPr>
        <w:t>přílohou této smlouvy.</w:t>
      </w:r>
    </w:p>
    <w:p w14:paraId="4D76B06A" w14:textId="77777777" w:rsidR="00A4418C" w:rsidRPr="00115A11" w:rsidRDefault="00A4418C" w:rsidP="004A52A9">
      <w:pPr>
        <w:ind w:right="-24"/>
        <w:rPr>
          <w:rFonts w:ascii="Arial" w:hAnsi="Arial" w:cs="Arial"/>
          <w:sz w:val="22"/>
          <w:szCs w:val="22"/>
        </w:rPr>
      </w:pPr>
    </w:p>
    <w:p w14:paraId="6FAC8A89"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6FAC8A8A"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6FAC8A8B" w14:textId="77777777"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66A7E790" w14:textId="13940EE3" w:rsidR="0043686D" w:rsidRPr="0043686D" w:rsidRDefault="0047048D" w:rsidP="0043686D">
      <w:pPr>
        <w:numPr>
          <w:ilvl w:val="0"/>
          <w:numId w:val="23"/>
        </w:numPr>
        <w:spacing w:after="60"/>
        <w:ind w:left="284" w:hanging="284"/>
        <w:jc w:val="both"/>
        <w:rPr>
          <w:rFonts w:ascii="Arial" w:hAnsi="Arial" w:cs="Arial"/>
          <w:sz w:val="22"/>
          <w:szCs w:val="22"/>
        </w:rPr>
      </w:pPr>
      <w:r w:rsidRPr="0043686D">
        <w:rPr>
          <w:rFonts w:ascii="Arial" w:hAnsi="Arial" w:cs="Arial"/>
          <w:sz w:val="22"/>
          <w:szCs w:val="22"/>
        </w:rPr>
        <w:t>Nedílnou součástí této smlouvy j</w:t>
      </w:r>
      <w:r w:rsidR="00A4418C" w:rsidRPr="0043686D">
        <w:rPr>
          <w:rFonts w:ascii="Arial" w:hAnsi="Arial" w:cs="Arial"/>
          <w:sz w:val="22"/>
          <w:szCs w:val="22"/>
        </w:rPr>
        <w:t>sou</w:t>
      </w:r>
      <w:r w:rsidR="0043686D" w:rsidRPr="0043686D">
        <w:rPr>
          <w:rFonts w:ascii="Arial" w:hAnsi="Arial" w:cs="Arial"/>
          <w:sz w:val="22"/>
          <w:szCs w:val="22"/>
        </w:rPr>
        <w:t xml:space="preserve"> přílohy </w:t>
      </w:r>
      <w:r w:rsidRPr="0043686D">
        <w:rPr>
          <w:rFonts w:ascii="Arial" w:hAnsi="Arial" w:cs="Arial"/>
          <w:sz w:val="22"/>
          <w:szCs w:val="22"/>
        </w:rPr>
        <w:t xml:space="preserve">č. 1 – </w:t>
      </w:r>
      <w:r w:rsidR="0043686D" w:rsidRPr="0043686D">
        <w:rPr>
          <w:rFonts w:ascii="Arial" w:hAnsi="Arial" w:cs="Arial"/>
          <w:sz w:val="22"/>
          <w:szCs w:val="22"/>
        </w:rPr>
        <w:t>BIM protokol, č. 2 – Šablona přípravného plánu realizace BIM (PRE-BEP) pro pozemní stavby, č. 3 – Studie „Pardubické inovační centrum (PIC)“ – ATERIER KLOSE spol. s r.o., 2022, č. 4 – Povinnosti zhotovitele projektové dokumentace vyplývající z finanční spoluúčasti evropských fondů na přípravě a realizaci projektů v rámci OP TAK</w:t>
      </w:r>
      <w:r w:rsidR="0043686D">
        <w:rPr>
          <w:rFonts w:ascii="Arial" w:hAnsi="Arial" w:cs="Arial"/>
          <w:sz w:val="22"/>
          <w:szCs w:val="22"/>
        </w:rPr>
        <w:t xml:space="preserve"> a </w:t>
      </w:r>
      <w:r w:rsidR="0043686D" w:rsidRPr="0043686D">
        <w:rPr>
          <w:rFonts w:ascii="Arial" w:hAnsi="Arial" w:cs="Arial"/>
          <w:sz w:val="22"/>
          <w:szCs w:val="22"/>
        </w:rPr>
        <w:t>č. 5 – Plná moc k zastupování objednatele při výkonu inženýrské činnosti (v samostatném dokumentu)</w:t>
      </w:r>
      <w:r w:rsidR="0043686D">
        <w:rPr>
          <w:rFonts w:ascii="Arial" w:hAnsi="Arial" w:cs="Arial"/>
          <w:sz w:val="22"/>
          <w:szCs w:val="22"/>
        </w:rPr>
        <w:t>.</w:t>
      </w:r>
    </w:p>
    <w:p w14:paraId="6FAC8A8D" w14:textId="77777777" w:rsidR="007C645C" w:rsidRPr="007C645C" w:rsidRDefault="007C645C" w:rsidP="0043686D">
      <w:pPr>
        <w:numPr>
          <w:ilvl w:val="0"/>
          <w:numId w:val="23"/>
        </w:numPr>
        <w:spacing w:after="2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6FAC8A8E" w14:textId="77777777" w:rsidR="007C645C" w:rsidRPr="007C645C" w:rsidRDefault="007C645C" w:rsidP="0043686D">
      <w:pPr>
        <w:numPr>
          <w:ilvl w:val="0"/>
          <w:numId w:val="22"/>
        </w:numPr>
        <w:suppressAutoHyphens/>
        <w:spacing w:after="2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14:paraId="6FAC8A8F" w14:textId="77777777" w:rsidR="007C645C" w:rsidRPr="007C645C" w:rsidRDefault="007C645C" w:rsidP="0043686D">
      <w:pPr>
        <w:numPr>
          <w:ilvl w:val="0"/>
          <w:numId w:val="22"/>
        </w:numPr>
        <w:suppressAutoHyphens/>
        <w:spacing w:after="2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6FAC8A90" w14:textId="77777777" w:rsidR="007C645C" w:rsidRPr="007C645C" w:rsidRDefault="007C645C" w:rsidP="0043686D">
      <w:pPr>
        <w:numPr>
          <w:ilvl w:val="0"/>
          <w:numId w:val="22"/>
        </w:numPr>
        <w:suppressAutoHyphens/>
        <w:spacing w:after="2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6FAC8A91" w14:textId="638388D6"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 xml:space="preserve">Smluvní strany berou na vědomí, že nebude-li smlouva zveřejněna ani </w:t>
      </w:r>
      <w:r w:rsidR="0043686D">
        <w:rPr>
          <w:rFonts w:ascii="Arial" w:hAnsi="Arial" w:cs="Arial"/>
          <w:sz w:val="22"/>
          <w:szCs w:val="22"/>
        </w:rPr>
        <w:t>3 měsíce</w:t>
      </w:r>
      <w:r w:rsidRPr="007C645C">
        <w:rPr>
          <w:rFonts w:ascii="Arial" w:hAnsi="Arial" w:cs="Arial"/>
          <w:sz w:val="22"/>
          <w:szCs w:val="22"/>
        </w:rPr>
        <w:t xml:space="preserve"> od jejího uzavření, je následujícím dnem zrušena od počátku.</w:t>
      </w:r>
    </w:p>
    <w:p w14:paraId="6FAC8A92" w14:textId="77777777"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3"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14:paraId="6FAC8A93" w14:textId="70E7F2AC" w:rsidR="0076362F" w:rsidRDefault="0043686D"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Pr>
          <w:rFonts w:ascii="Arial" w:hAnsi="Arial" w:cs="Arial"/>
          <w:sz w:val="22"/>
          <w:szCs w:val="22"/>
        </w:rPr>
        <w:t xml:space="preserve">ato smlouva </w:t>
      </w:r>
      <w:r w:rsidRPr="00BB644B">
        <w:rPr>
          <w:rFonts w:ascii="Arial" w:hAnsi="Arial" w:cs="Arial"/>
          <w:sz w:val="22"/>
          <w:szCs w:val="22"/>
        </w:rPr>
        <w:t>uzavírá v originální elektronické podobě</w:t>
      </w:r>
      <w:r w:rsidRPr="004F28FF">
        <w:rPr>
          <w:rFonts w:ascii="Arial" w:hAnsi="Arial" w:cs="Arial"/>
          <w:sz w:val="22"/>
          <w:szCs w:val="22"/>
        </w:rPr>
        <w:t>.</w:t>
      </w:r>
    </w:p>
    <w:p w14:paraId="6FAC8A94"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6FAC8A95" w14:textId="7A22A904" w:rsidR="001A22D6" w:rsidRPr="002D6A38" w:rsidRDefault="0043686D" w:rsidP="00191CEB">
      <w:pPr>
        <w:numPr>
          <w:ilvl w:val="0"/>
          <w:numId w:val="23"/>
        </w:numPr>
        <w:spacing w:after="60"/>
        <w:ind w:left="284" w:hanging="284"/>
        <w:jc w:val="both"/>
        <w:rPr>
          <w:rFonts w:ascii="Arial" w:hAnsi="Arial" w:cs="Arial"/>
          <w:sz w:val="22"/>
          <w:szCs w:val="22"/>
        </w:rPr>
      </w:pPr>
      <w:r>
        <w:rPr>
          <w:rFonts w:ascii="Arial" w:hAnsi="Arial" w:cs="Arial"/>
          <w:sz w:val="22"/>
        </w:rPr>
        <w:t>O uzavření této smlouvy rozhodla</w:t>
      </w:r>
      <w:r w:rsidRPr="007F2C7C">
        <w:rPr>
          <w:rFonts w:ascii="Arial" w:hAnsi="Arial" w:cs="Arial"/>
          <w:sz w:val="22"/>
        </w:rPr>
        <w:t xml:space="preserve"> Rad</w:t>
      </w:r>
      <w:r>
        <w:rPr>
          <w:rFonts w:ascii="Arial" w:hAnsi="Arial" w:cs="Arial"/>
          <w:sz w:val="22"/>
        </w:rPr>
        <w:t>a</w:t>
      </w:r>
      <w:r w:rsidRPr="007F2C7C">
        <w:rPr>
          <w:rFonts w:ascii="Arial" w:hAnsi="Arial" w:cs="Arial"/>
          <w:sz w:val="22"/>
        </w:rPr>
        <w:t xml:space="preserve"> Pardubického kraje na jednání dne (</w:t>
      </w:r>
      <w:r w:rsidRPr="004A52A9">
        <w:rPr>
          <w:rFonts w:ascii="Arial" w:hAnsi="Arial" w:cs="Arial"/>
          <w:b/>
          <w:color w:val="00B0F0"/>
          <w:sz w:val="22"/>
        </w:rPr>
        <w:t>doplní objednatel</w:t>
      </w:r>
      <w:r w:rsidRPr="007F2C7C">
        <w:rPr>
          <w:rFonts w:ascii="Arial" w:hAnsi="Arial" w:cs="Arial"/>
          <w:sz w:val="22"/>
        </w:rPr>
        <w:t>) usnesením číslo (</w:t>
      </w:r>
      <w:r w:rsidRPr="004A52A9">
        <w:rPr>
          <w:rFonts w:ascii="Arial" w:hAnsi="Arial" w:cs="Arial"/>
          <w:b/>
          <w:color w:val="00B0F0"/>
          <w:sz w:val="22"/>
        </w:rPr>
        <w:t>doplní objednatel</w:t>
      </w:r>
      <w:r w:rsidRPr="007F2C7C">
        <w:rPr>
          <w:rFonts w:ascii="Arial" w:hAnsi="Arial" w:cs="Arial"/>
          <w:sz w:val="22"/>
        </w:rPr>
        <w:t>).</w:t>
      </w:r>
    </w:p>
    <w:p w14:paraId="6FAC8A98" w14:textId="77777777" w:rsidR="00C964F4" w:rsidRDefault="00C964F4" w:rsidP="004A52A9">
      <w:pPr>
        <w:ind w:right="-85"/>
        <w:jc w:val="both"/>
        <w:rPr>
          <w:rFonts w:ascii="Arial" w:hAnsi="Arial" w:cs="Arial"/>
          <w:sz w:val="22"/>
          <w:szCs w:val="22"/>
        </w:rPr>
      </w:pPr>
    </w:p>
    <w:p w14:paraId="6FAC8A99"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6FAC8A9C" w14:textId="77777777" w:rsidR="00AC2B2E" w:rsidRDefault="00AC2B2E" w:rsidP="004A52A9">
      <w:pPr>
        <w:ind w:right="-85"/>
        <w:jc w:val="both"/>
        <w:rPr>
          <w:rFonts w:ascii="Arial" w:hAnsi="Arial" w:cs="Arial"/>
          <w:sz w:val="22"/>
          <w:szCs w:val="22"/>
        </w:rPr>
      </w:pPr>
    </w:p>
    <w:p w14:paraId="6FAC8A9D" w14:textId="6417FB40" w:rsidR="00AC2B2E" w:rsidRDefault="00AC2B2E" w:rsidP="004A52A9">
      <w:pPr>
        <w:ind w:right="-85"/>
        <w:jc w:val="both"/>
        <w:rPr>
          <w:rFonts w:ascii="Arial" w:hAnsi="Arial" w:cs="Arial"/>
          <w:sz w:val="22"/>
          <w:szCs w:val="22"/>
        </w:rPr>
      </w:pPr>
    </w:p>
    <w:p w14:paraId="070EB4FF" w14:textId="77777777" w:rsidR="0043686D" w:rsidRPr="002D6A38" w:rsidRDefault="0043686D" w:rsidP="004A52A9">
      <w:pPr>
        <w:ind w:right="-85"/>
        <w:jc w:val="both"/>
        <w:rPr>
          <w:rFonts w:ascii="Arial" w:hAnsi="Arial" w:cs="Arial"/>
          <w:sz w:val="22"/>
          <w:szCs w:val="22"/>
        </w:rPr>
      </w:pPr>
    </w:p>
    <w:p w14:paraId="6FAC8A9E" w14:textId="77777777" w:rsidR="00C964F4" w:rsidRPr="002D6A38" w:rsidRDefault="00C964F4" w:rsidP="004A52A9">
      <w:pPr>
        <w:ind w:right="-85"/>
        <w:jc w:val="both"/>
        <w:rPr>
          <w:rFonts w:ascii="Arial" w:hAnsi="Arial" w:cs="Arial"/>
          <w:sz w:val="22"/>
          <w:szCs w:val="22"/>
        </w:rPr>
      </w:pPr>
    </w:p>
    <w:p w14:paraId="6FAC8A9F"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FAC8AA0" w14:textId="77777777" w:rsidR="003D6598" w:rsidRPr="003D6598" w:rsidRDefault="004A52A9" w:rsidP="004A52A9">
      <w:pPr>
        <w:tabs>
          <w:tab w:val="center" w:pos="2268"/>
          <w:tab w:val="center" w:pos="7655"/>
        </w:tabs>
        <w:ind w:right="-85"/>
        <w:jc w:val="both"/>
        <w:rPr>
          <w:rFonts w:ascii="Arial" w:hAnsi="Arial" w:cs="Arial"/>
          <w:b/>
          <w:sz w:val="22"/>
          <w:szCs w:val="22"/>
        </w:rPr>
      </w:pPr>
      <w:r w:rsidRPr="003D6598">
        <w:rPr>
          <w:rFonts w:ascii="Arial" w:hAnsi="Arial" w:cs="Arial"/>
          <w:b/>
          <w:sz w:val="22"/>
          <w:szCs w:val="22"/>
        </w:rPr>
        <w:tab/>
        <w:t>Pardubický kraj</w:t>
      </w:r>
      <w:r w:rsidRPr="003D6598">
        <w:rPr>
          <w:rFonts w:ascii="Arial" w:hAnsi="Arial" w:cs="Arial"/>
          <w:b/>
          <w:sz w:val="22"/>
          <w:szCs w:val="22"/>
        </w:rPr>
        <w:tab/>
      </w:r>
      <w:r w:rsidR="004558C3">
        <w:rPr>
          <w:rFonts w:ascii="Arial" w:hAnsi="Arial" w:cs="Arial"/>
          <w:b/>
          <w:color w:val="FF0000"/>
          <w:sz w:val="22"/>
        </w:rPr>
        <w:t>bude doplněno</w:t>
      </w:r>
    </w:p>
    <w:p w14:paraId="6FAC8AA1" w14:textId="77777777" w:rsidR="003D6598" w:rsidRPr="003D6598" w:rsidRDefault="004A52A9" w:rsidP="003D6598">
      <w:pPr>
        <w:tabs>
          <w:tab w:val="center" w:pos="2268"/>
          <w:tab w:val="center" w:pos="7655"/>
        </w:tabs>
        <w:ind w:right="-85"/>
        <w:jc w:val="both"/>
        <w:rPr>
          <w:rFonts w:ascii="Arial" w:hAnsi="Arial" w:cs="Arial"/>
          <w:sz w:val="22"/>
          <w:szCs w:val="22"/>
        </w:rPr>
      </w:pPr>
      <w:r w:rsidRPr="003D6598">
        <w:rPr>
          <w:rFonts w:ascii="Arial" w:hAnsi="Arial" w:cs="Arial"/>
          <w:sz w:val="22"/>
          <w:szCs w:val="22"/>
        </w:rPr>
        <w:tab/>
      </w:r>
      <w:r w:rsidR="003E03CE" w:rsidRPr="003D6598">
        <w:rPr>
          <w:rFonts w:ascii="Arial" w:hAnsi="Arial" w:cs="Arial"/>
          <w:sz w:val="22"/>
          <w:szCs w:val="22"/>
        </w:rPr>
        <w:t>JUDr. Martin</w:t>
      </w:r>
      <w:r w:rsidR="00644000" w:rsidRPr="003D6598">
        <w:rPr>
          <w:rFonts w:ascii="Arial" w:hAnsi="Arial" w:cs="Arial"/>
          <w:sz w:val="22"/>
          <w:szCs w:val="22"/>
        </w:rPr>
        <w:t xml:space="preserve"> Netolický, Ph.D.</w:t>
      </w:r>
      <w:r w:rsidRPr="003D6598">
        <w:rPr>
          <w:rFonts w:ascii="Arial" w:hAnsi="Arial" w:cs="Arial"/>
          <w:sz w:val="22"/>
          <w:szCs w:val="22"/>
        </w:rPr>
        <w:tab/>
      </w:r>
      <w:r w:rsidR="003D6598" w:rsidRPr="003D6598">
        <w:rPr>
          <w:rFonts w:ascii="Arial" w:hAnsi="Arial" w:cs="Arial"/>
          <w:sz w:val="22"/>
        </w:rPr>
        <w:t xml:space="preserve"> </w:t>
      </w:r>
    </w:p>
    <w:p w14:paraId="5046057C" w14:textId="77777777" w:rsidR="00C45ECD" w:rsidRDefault="004A52A9" w:rsidP="004A52A9">
      <w:pPr>
        <w:tabs>
          <w:tab w:val="center" w:pos="2268"/>
          <w:tab w:val="center" w:pos="7655"/>
        </w:tabs>
        <w:ind w:right="-85"/>
        <w:jc w:val="both"/>
        <w:rPr>
          <w:rFonts w:ascii="Arial" w:hAnsi="Arial" w:cs="Arial"/>
          <w:sz w:val="22"/>
          <w:szCs w:val="22"/>
        </w:rPr>
      </w:pPr>
      <w:r w:rsidRPr="003D6598">
        <w:rPr>
          <w:rFonts w:ascii="Arial" w:hAnsi="Arial" w:cs="Arial"/>
          <w:sz w:val="22"/>
          <w:szCs w:val="22"/>
        </w:rPr>
        <w:tab/>
        <w:t>h</w:t>
      </w:r>
      <w:r w:rsidR="00644000" w:rsidRPr="003D6598">
        <w:rPr>
          <w:rFonts w:ascii="Arial" w:hAnsi="Arial" w:cs="Arial"/>
          <w:sz w:val="22"/>
          <w:szCs w:val="22"/>
        </w:rPr>
        <w:t>ejtman</w:t>
      </w:r>
    </w:p>
    <w:sectPr w:rsidR="00C45ECD" w:rsidSect="007C2B83">
      <w:headerReference w:type="default" r:id="rId14"/>
      <w:footerReference w:type="default" r:id="rId15"/>
      <w:headerReference w:type="first" r:id="rId16"/>
      <w:footerReference w:type="first" r:id="rId17"/>
      <w:pgSz w:w="11907" w:h="16840" w:code="9"/>
      <w:pgMar w:top="1418" w:right="1247" w:bottom="1134" w:left="1247" w:header="567" w:footer="335"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B23FE" w16cex:dateUtc="2021-11-26T08:14:00Z"/>
  <w16cex:commentExtensible w16cex:durableId="25530F76" w16cex:dateUtc="2021-12-02T08:25:00Z"/>
  <w16cex:commentExtensible w16cex:durableId="255D9E9F" w16cex:dateUtc="2021-12-10T08:38:00Z"/>
  <w16cex:commentExtensible w16cex:durableId="254B2CDF" w16cex:dateUtc="2021-11-26T0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3C2B1C" w16cid:durableId="254B23FE"/>
  <w16cid:commentId w16cid:paraId="4483C201" w16cid:durableId="25530F76"/>
  <w16cid:commentId w16cid:paraId="0C8851FE" w16cid:durableId="255D9E9F"/>
  <w16cid:commentId w16cid:paraId="468D46E8" w16cid:durableId="254B2C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845A0" w14:textId="77777777" w:rsidR="00BA63EE" w:rsidRDefault="00BA63EE">
      <w:r>
        <w:separator/>
      </w:r>
    </w:p>
  </w:endnote>
  <w:endnote w:type="continuationSeparator" w:id="0">
    <w:p w14:paraId="1568C769" w14:textId="77777777" w:rsidR="00BA63EE" w:rsidRDefault="00BA63EE">
      <w:r>
        <w:continuationSeparator/>
      </w:r>
    </w:p>
  </w:endnote>
  <w:endnote w:type="continuationNotice" w:id="1">
    <w:p w14:paraId="4FA3BD20" w14:textId="77777777" w:rsidR="00BA63EE" w:rsidRDefault="00BA6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etoh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C8AA8" w14:textId="77777777" w:rsidR="00D30EBE" w:rsidRDefault="00D30EBE" w:rsidP="00F4420D">
    <w:pPr>
      <w:pStyle w:val="Zpat"/>
      <w:pBdr>
        <w:bottom w:val="single" w:sz="6" w:space="1" w:color="auto"/>
      </w:pBdr>
      <w:tabs>
        <w:tab w:val="clear" w:pos="9071"/>
        <w:tab w:val="right" w:pos="9356"/>
      </w:tabs>
    </w:pPr>
  </w:p>
  <w:p w14:paraId="6FAC8AA9" w14:textId="24247466"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5A022A">
      <w:rPr>
        <w:rFonts w:asciiTheme="minorHAnsi" w:hAnsiTheme="minorHAnsi" w:cs="Arial"/>
        <w:noProof/>
        <w:sz w:val="22"/>
      </w:rPr>
      <w:t>12</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5A022A">
      <w:rPr>
        <w:rFonts w:asciiTheme="minorHAnsi" w:hAnsiTheme="minorHAnsi" w:cs="Arial"/>
        <w:noProof/>
        <w:sz w:val="22"/>
      </w:rPr>
      <w:t>12</w:t>
    </w:r>
    <w:r w:rsidR="00F73405" w:rsidRPr="00701B05">
      <w:rPr>
        <w:rFonts w:asciiTheme="minorHAnsi" w:hAnsiTheme="minorHAnsi" w:cs="Arial"/>
        <w:sz w:val="22"/>
      </w:rPr>
      <w:fldChar w:fldCharType="end"/>
    </w:r>
  </w:p>
  <w:p w14:paraId="6FAC8AAA" w14:textId="77777777"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C8AAD"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31F40" w14:textId="77777777" w:rsidR="00BA63EE" w:rsidRDefault="00BA63EE">
      <w:r>
        <w:separator/>
      </w:r>
    </w:p>
  </w:footnote>
  <w:footnote w:type="continuationSeparator" w:id="0">
    <w:p w14:paraId="0471F0C1" w14:textId="77777777" w:rsidR="00BA63EE" w:rsidRDefault="00BA63EE">
      <w:r>
        <w:continuationSeparator/>
      </w:r>
    </w:p>
  </w:footnote>
  <w:footnote w:type="continuationNotice" w:id="1">
    <w:p w14:paraId="539E38B9" w14:textId="77777777" w:rsidR="00BA63EE" w:rsidRDefault="00BA63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C8AA7" w14:textId="77777777" w:rsidR="004D2359" w:rsidRPr="00DD030B" w:rsidRDefault="004D2359">
    <w:pPr>
      <w:pStyle w:val="Zhlav"/>
      <w:pBdr>
        <w:bottom w:val="single" w:sz="6" w:space="1" w:color="auto"/>
      </w:pBdr>
      <w:rPr>
        <w:rFonts w:ascii="Arial" w:hAnsi="Arial"/>
      </w:rPr>
    </w:pPr>
    <w:r>
      <w:rPr>
        <w:rFonts w:ascii="Arial" w:hAnsi="Arial"/>
      </w:rPr>
      <w:t xml:space="preserve">Krajský úřad Pardubického kraje </w:t>
    </w:r>
    <w:r w:rsidR="00507A5F">
      <w:rPr>
        <w:rFonts w:ascii="Arial" w:hAnsi="Arial"/>
      </w:rPr>
      <w:tab/>
    </w:r>
    <w:r w:rsidR="00507A5F">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C8AAB"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6FAC8AAC"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17"/>
    <w:lvl w:ilvl="0">
      <w:start w:val="1"/>
      <w:numFmt w:val="decimal"/>
      <w:lvlText w:val="%1."/>
      <w:lvlJc w:val="left"/>
      <w:pPr>
        <w:tabs>
          <w:tab w:val="num" w:pos="1200"/>
        </w:tabs>
        <w:ind w:left="1920" w:hanging="360"/>
      </w:pPr>
      <w:rPr>
        <w:rFonts w:ascii="Arial" w:hAnsi="Arial" w:cs="Arial" w:hint="default"/>
        <w:b w:val="0"/>
      </w:rPr>
    </w:lvl>
  </w:abstractNum>
  <w:abstractNum w:abstractNumId="1"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3924F7D"/>
    <w:multiLevelType w:val="hybridMultilevel"/>
    <w:tmpl w:val="CDD4C3DC"/>
    <w:lvl w:ilvl="0" w:tplc="59D6F96E">
      <w:start w:val="1"/>
      <w:numFmt w:val="bullet"/>
      <w:lvlText w:val="-"/>
      <w:lvlJc w:val="left"/>
      <w:pPr>
        <w:ind w:left="927" w:hanging="360"/>
      </w:pPr>
      <w:rPr>
        <w:rFonts w:ascii="Arial" w:hAnsi="Arial" w:hint="default"/>
      </w:rPr>
    </w:lvl>
    <w:lvl w:ilvl="1" w:tplc="FFFFFFFF">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5038D1"/>
    <w:multiLevelType w:val="hybridMultilevel"/>
    <w:tmpl w:val="E2265648"/>
    <w:lvl w:ilvl="0" w:tplc="ACE44046">
      <w:start w:val="1"/>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8D9619C"/>
    <w:multiLevelType w:val="hybridMultilevel"/>
    <w:tmpl w:val="C890DBBC"/>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8"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0"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1"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9975B6"/>
    <w:multiLevelType w:val="hybridMultilevel"/>
    <w:tmpl w:val="2AF084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6FE5712F"/>
    <w:multiLevelType w:val="hybridMultilevel"/>
    <w:tmpl w:val="EDA80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0F34E3"/>
    <w:multiLevelType w:val="hybridMultilevel"/>
    <w:tmpl w:val="27BEFD88"/>
    <w:lvl w:ilvl="0" w:tplc="ACE44046">
      <w:start w:val="1"/>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22"/>
  </w:num>
  <w:num w:numId="5">
    <w:abstractNumId w:val="2"/>
  </w:num>
  <w:num w:numId="6">
    <w:abstractNumId w:val="13"/>
  </w:num>
  <w:num w:numId="7">
    <w:abstractNumId w:val="17"/>
  </w:num>
  <w:num w:numId="8">
    <w:abstractNumId w:val="32"/>
  </w:num>
  <w:num w:numId="9">
    <w:abstractNumId w:val="26"/>
  </w:num>
  <w:num w:numId="10">
    <w:abstractNumId w:val="4"/>
  </w:num>
  <w:num w:numId="11">
    <w:abstractNumId w:val="10"/>
  </w:num>
  <w:num w:numId="12">
    <w:abstractNumId w:val="9"/>
  </w:num>
  <w:num w:numId="13">
    <w:abstractNumId w:val="24"/>
  </w:num>
  <w:num w:numId="14">
    <w:abstractNumId w:val="3"/>
  </w:num>
  <w:num w:numId="15">
    <w:abstractNumId w:val="21"/>
  </w:num>
  <w:num w:numId="16">
    <w:abstractNumId w:val="31"/>
  </w:num>
  <w:num w:numId="17">
    <w:abstractNumId w:val="7"/>
  </w:num>
  <w:num w:numId="18">
    <w:abstractNumId w:val="30"/>
  </w:num>
  <w:num w:numId="19">
    <w:abstractNumId w:val="14"/>
  </w:num>
  <w:num w:numId="20">
    <w:abstractNumId w:val="23"/>
  </w:num>
  <w:num w:numId="21">
    <w:abstractNumId w:val="12"/>
  </w:num>
  <w:num w:numId="22">
    <w:abstractNumId w:val="19"/>
  </w:num>
  <w:num w:numId="23">
    <w:abstractNumId w:val="18"/>
  </w:num>
  <w:num w:numId="24">
    <w:abstractNumId w:val="5"/>
  </w:num>
  <w:num w:numId="25">
    <w:abstractNumId w:val="27"/>
  </w:num>
  <w:num w:numId="26">
    <w:abstractNumId w:val="11"/>
  </w:num>
  <w:num w:numId="27">
    <w:abstractNumId w:val="16"/>
  </w:num>
  <w:num w:numId="28">
    <w:abstractNumId w:val="0"/>
  </w:num>
  <w:num w:numId="29">
    <w:abstractNumId w:val="25"/>
  </w:num>
  <w:num w:numId="30">
    <w:abstractNumId w:val="8"/>
  </w:num>
  <w:num w:numId="31">
    <w:abstractNumId w:val="28"/>
  </w:num>
  <w:num w:numId="32">
    <w:abstractNumId w:val="29"/>
  </w:num>
  <w:num w:numId="3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54FC"/>
    <w:rsid w:val="00036F22"/>
    <w:rsid w:val="000375DA"/>
    <w:rsid w:val="000401DD"/>
    <w:rsid w:val="00040A06"/>
    <w:rsid w:val="00042E7C"/>
    <w:rsid w:val="00044320"/>
    <w:rsid w:val="000504E9"/>
    <w:rsid w:val="00050782"/>
    <w:rsid w:val="00050EC4"/>
    <w:rsid w:val="00052FA8"/>
    <w:rsid w:val="0005481A"/>
    <w:rsid w:val="00055A6A"/>
    <w:rsid w:val="000567C6"/>
    <w:rsid w:val="0006136B"/>
    <w:rsid w:val="000648F1"/>
    <w:rsid w:val="000657C5"/>
    <w:rsid w:val="00065AC2"/>
    <w:rsid w:val="000718EC"/>
    <w:rsid w:val="00071B93"/>
    <w:rsid w:val="00071C6D"/>
    <w:rsid w:val="0007514D"/>
    <w:rsid w:val="00077CF9"/>
    <w:rsid w:val="00083A69"/>
    <w:rsid w:val="00085953"/>
    <w:rsid w:val="00086625"/>
    <w:rsid w:val="0009041B"/>
    <w:rsid w:val="000907CA"/>
    <w:rsid w:val="000910CC"/>
    <w:rsid w:val="000944F1"/>
    <w:rsid w:val="00094FD5"/>
    <w:rsid w:val="000A0E5E"/>
    <w:rsid w:val="000A2091"/>
    <w:rsid w:val="000A5DE0"/>
    <w:rsid w:val="000A79D5"/>
    <w:rsid w:val="000A7DFB"/>
    <w:rsid w:val="000A7F97"/>
    <w:rsid w:val="000B197A"/>
    <w:rsid w:val="000B42F9"/>
    <w:rsid w:val="000B7AB0"/>
    <w:rsid w:val="000C1EA7"/>
    <w:rsid w:val="000C286B"/>
    <w:rsid w:val="000C477C"/>
    <w:rsid w:val="000C683C"/>
    <w:rsid w:val="000C7AE8"/>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4311"/>
    <w:rsid w:val="0015791F"/>
    <w:rsid w:val="0016054C"/>
    <w:rsid w:val="00164A0F"/>
    <w:rsid w:val="00165EBB"/>
    <w:rsid w:val="00171BF2"/>
    <w:rsid w:val="0017293F"/>
    <w:rsid w:val="0017595F"/>
    <w:rsid w:val="00175D11"/>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57C"/>
    <w:rsid w:val="001F5873"/>
    <w:rsid w:val="001F601E"/>
    <w:rsid w:val="001F7110"/>
    <w:rsid w:val="002008DE"/>
    <w:rsid w:val="00201DAB"/>
    <w:rsid w:val="00204EA9"/>
    <w:rsid w:val="0020631A"/>
    <w:rsid w:val="00206916"/>
    <w:rsid w:val="0021395C"/>
    <w:rsid w:val="0021417E"/>
    <w:rsid w:val="002175C7"/>
    <w:rsid w:val="00221F8F"/>
    <w:rsid w:val="00222AFA"/>
    <w:rsid w:val="0022381C"/>
    <w:rsid w:val="00223BF6"/>
    <w:rsid w:val="00231AC4"/>
    <w:rsid w:val="0023246C"/>
    <w:rsid w:val="002324EB"/>
    <w:rsid w:val="002334F5"/>
    <w:rsid w:val="002336B1"/>
    <w:rsid w:val="00234640"/>
    <w:rsid w:val="002352FF"/>
    <w:rsid w:val="002377F1"/>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1183"/>
    <w:rsid w:val="002C4D31"/>
    <w:rsid w:val="002C4EA4"/>
    <w:rsid w:val="002C61EF"/>
    <w:rsid w:val="002D0C5C"/>
    <w:rsid w:val="002D0C9D"/>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1424"/>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45DB"/>
    <w:rsid w:val="00375931"/>
    <w:rsid w:val="003878C9"/>
    <w:rsid w:val="00390C68"/>
    <w:rsid w:val="00391073"/>
    <w:rsid w:val="0039335C"/>
    <w:rsid w:val="0039476E"/>
    <w:rsid w:val="00395A87"/>
    <w:rsid w:val="00395EFB"/>
    <w:rsid w:val="003A0289"/>
    <w:rsid w:val="003A3B89"/>
    <w:rsid w:val="003A3C7C"/>
    <w:rsid w:val="003A568E"/>
    <w:rsid w:val="003B3B92"/>
    <w:rsid w:val="003B4B79"/>
    <w:rsid w:val="003B7DE4"/>
    <w:rsid w:val="003C40B2"/>
    <w:rsid w:val="003C7397"/>
    <w:rsid w:val="003D0C9B"/>
    <w:rsid w:val="003D36BC"/>
    <w:rsid w:val="003D4544"/>
    <w:rsid w:val="003D6598"/>
    <w:rsid w:val="003D7051"/>
    <w:rsid w:val="003E03CE"/>
    <w:rsid w:val="003E20F0"/>
    <w:rsid w:val="003E4927"/>
    <w:rsid w:val="003E5E4F"/>
    <w:rsid w:val="003E6533"/>
    <w:rsid w:val="003E669F"/>
    <w:rsid w:val="003E6F94"/>
    <w:rsid w:val="003E7113"/>
    <w:rsid w:val="003E7A1A"/>
    <w:rsid w:val="003F070E"/>
    <w:rsid w:val="003F11B6"/>
    <w:rsid w:val="003F3F85"/>
    <w:rsid w:val="003F468F"/>
    <w:rsid w:val="003F6776"/>
    <w:rsid w:val="0040223B"/>
    <w:rsid w:val="00404C15"/>
    <w:rsid w:val="00410421"/>
    <w:rsid w:val="00414D20"/>
    <w:rsid w:val="004151F5"/>
    <w:rsid w:val="0041536C"/>
    <w:rsid w:val="00415C94"/>
    <w:rsid w:val="0041754D"/>
    <w:rsid w:val="0042168F"/>
    <w:rsid w:val="00421A69"/>
    <w:rsid w:val="00424EB4"/>
    <w:rsid w:val="0042559F"/>
    <w:rsid w:val="00425DB7"/>
    <w:rsid w:val="00426350"/>
    <w:rsid w:val="00427A20"/>
    <w:rsid w:val="00430673"/>
    <w:rsid w:val="004322ED"/>
    <w:rsid w:val="00432B61"/>
    <w:rsid w:val="00434808"/>
    <w:rsid w:val="0043686D"/>
    <w:rsid w:val="00437BCF"/>
    <w:rsid w:val="0044340A"/>
    <w:rsid w:val="00445D5F"/>
    <w:rsid w:val="0044767D"/>
    <w:rsid w:val="00451301"/>
    <w:rsid w:val="00451744"/>
    <w:rsid w:val="00452A8F"/>
    <w:rsid w:val="004558C3"/>
    <w:rsid w:val="00463C2B"/>
    <w:rsid w:val="00463D08"/>
    <w:rsid w:val="00466674"/>
    <w:rsid w:val="0047048D"/>
    <w:rsid w:val="00470979"/>
    <w:rsid w:val="00470CF6"/>
    <w:rsid w:val="0047122E"/>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1C44"/>
    <w:rsid w:val="004C3092"/>
    <w:rsid w:val="004C3530"/>
    <w:rsid w:val="004C42F6"/>
    <w:rsid w:val="004D2359"/>
    <w:rsid w:val="004D2DBA"/>
    <w:rsid w:val="004D329C"/>
    <w:rsid w:val="004D36EA"/>
    <w:rsid w:val="004D475A"/>
    <w:rsid w:val="004D5EDF"/>
    <w:rsid w:val="004E0DE6"/>
    <w:rsid w:val="004E6136"/>
    <w:rsid w:val="004E6EC9"/>
    <w:rsid w:val="004E7BE9"/>
    <w:rsid w:val="004F0116"/>
    <w:rsid w:val="004F01D0"/>
    <w:rsid w:val="004F295A"/>
    <w:rsid w:val="004F3603"/>
    <w:rsid w:val="004F403D"/>
    <w:rsid w:val="004F44A3"/>
    <w:rsid w:val="004F50E2"/>
    <w:rsid w:val="004F6458"/>
    <w:rsid w:val="004F649E"/>
    <w:rsid w:val="0050059A"/>
    <w:rsid w:val="00501AB7"/>
    <w:rsid w:val="00501B33"/>
    <w:rsid w:val="00501D78"/>
    <w:rsid w:val="00505EBE"/>
    <w:rsid w:val="00507A5F"/>
    <w:rsid w:val="00507DAB"/>
    <w:rsid w:val="005109FD"/>
    <w:rsid w:val="0051437D"/>
    <w:rsid w:val="005224B6"/>
    <w:rsid w:val="00523EEE"/>
    <w:rsid w:val="00523FFA"/>
    <w:rsid w:val="005249FA"/>
    <w:rsid w:val="00525161"/>
    <w:rsid w:val="00532D0E"/>
    <w:rsid w:val="0053606A"/>
    <w:rsid w:val="00536E93"/>
    <w:rsid w:val="005375D7"/>
    <w:rsid w:val="00545122"/>
    <w:rsid w:val="0054713C"/>
    <w:rsid w:val="005505BA"/>
    <w:rsid w:val="00550EF9"/>
    <w:rsid w:val="00554B9B"/>
    <w:rsid w:val="00554D83"/>
    <w:rsid w:val="00562FCF"/>
    <w:rsid w:val="005652E4"/>
    <w:rsid w:val="0058729F"/>
    <w:rsid w:val="00587DB1"/>
    <w:rsid w:val="00592C10"/>
    <w:rsid w:val="00593A96"/>
    <w:rsid w:val="005A022A"/>
    <w:rsid w:val="005A05A8"/>
    <w:rsid w:val="005A18EF"/>
    <w:rsid w:val="005A3405"/>
    <w:rsid w:val="005B2C67"/>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57BD4"/>
    <w:rsid w:val="00657CCE"/>
    <w:rsid w:val="006601DD"/>
    <w:rsid w:val="00660A09"/>
    <w:rsid w:val="006632EC"/>
    <w:rsid w:val="006640B5"/>
    <w:rsid w:val="006738EA"/>
    <w:rsid w:val="00674D6C"/>
    <w:rsid w:val="00685049"/>
    <w:rsid w:val="0068531E"/>
    <w:rsid w:val="00686511"/>
    <w:rsid w:val="00690AC7"/>
    <w:rsid w:val="006910D1"/>
    <w:rsid w:val="0069293A"/>
    <w:rsid w:val="00692DC3"/>
    <w:rsid w:val="00692FFE"/>
    <w:rsid w:val="00693B85"/>
    <w:rsid w:val="0069573F"/>
    <w:rsid w:val="006A0C78"/>
    <w:rsid w:val="006A5471"/>
    <w:rsid w:val="006A6550"/>
    <w:rsid w:val="006A7077"/>
    <w:rsid w:val="006B1A1A"/>
    <w:rsid w:val="006B2C5C"/>
    <w:rsid w:val="006C07D9"/>
    <w:rsid w:val="006C2310"/>
    <w:rsid w:val="006C3571"/>
    <w:rsid w:val="006C4B3E"/>
    <w:rsid w:val="006C563E"/>
    <w:rsid w:val="006C7EAA"/>
    <w:rsid w:val="006D1FAD"/>
    <w:rsid w:val="006D53DF"/>
    <w:rsid w:val="006D5787"/>
    <w:rsid w:val="006D6915"/>
    <w:rsid w:val="006E1AF1"/>
    <w:rsid w:val="006E1E95"/>
    <w:rsid w:val="006E26B1"/>
    <w:rsid w:val="006E403B"/>
    <w:rsid w:val="006E44FE"/>
    <w:rsid w:val="006F3127"/>
    <w:rsid w:val="006F324E"/>
    <w:rsid w:val="006F37AF"/>
    <w:rsid w:val="006F7D12"/>
    <w:rsid w:val="00701B05"/>
    <w:rsid w:val="0070283B"/>
    <w:rsid w:val="00702B2A"/>
    <w:rsid w:val="00704429"/>
    <w:rsid w:val="00706F58"/>
    <w:rsid w:val="007102AB"/>
    <w:rsid w:val="00710B93"/>
    <w:rsid w:val="00711846"/>
    <w:rsid w:val="0071192B"/>
    <w:rsid w:val="00713287"/>
    <w:rsid w:val="0071572D"/>
    <w:rsid w:val="00715A11"/>
    <w:rsid w:val="00722D60"/>
    <w:rsid w:val="00724FE0"/>
    <w:rsid w:val="00731A35"/>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5960"/>
    <w:rsid w:val="0079190D"/>
    <w:rsid w:val="0079360E"/>
    <w:rsid w:val="007A27CD"/>
    <w:rsid w:val="007B1D78"/>
    <w:rsid w:val="007B34D8"/>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182"/>
    <w:rsid w:val="007F79FC"/>
    <w:rsid w:val="007F7ADA"/>
    <w:rsid w:val="008002D9"/>
    <w:rsid w:val="00801F36"/>
    <w:rsid w:val="008049DB"/>
    <w:rsid w:val="00805018"/>
    <w:rsid w:val="00810C56"/>
    <w:rsid w:val="008116F0"/>
    <w:rsid w:val="00811DED"/>
    <w:rsid w:val="008141E8"/>
    <w:rsid w:val="00817199"/>
    <w:rsid w:val="00821074"/>
    <w:rsid w:val="008244C0"/>
    <w:rsid w:val="008331B8"/>
    <w:rsid w:val="00836B6D"/>
    <w:rsid w:val="008433FF"/>
    <w:rsid w:val="008463FF"/>
    <w:rsid w:val="008465A0"/>
    <w:rsid w:val="0085127E"/>
    <w:rsid w:val="008529A6"/>
    <w:rsid w:val="00853873"/>
    <w:rsid w:val="0085646F"/>
    <w:rsid w:val="00856978"/>
    <w:rsid w:val="00862437"/>
    <w:rsid w:val="00865A3E"/>
    <w:rsid w:val="008669B4"/>
    <w:rsid w:val="008671CF"/>
    <w:rsid w:val="00867377"/>
    <w:rsid w:val="008712AF"/>
    <w:rsid w:val="0087348B"/>
    <w:rsid w:val="00886748"/>
    <w:rsid w:val="008868D0"/>
    <w:rsid w:val="008903AE"/>
    <w:rsid w:val="00890A82"/>
    <w:rsid w:val="0089396B"/>
    <w:rsid w:val="00893F26"/>
    <w:rsid w:val="00895977"/>
    <w:rsid w:val="00895A72"/>
    <w:rsid w:val="008976D1"/>
    <w:rsid w:val="008A12E2"/>
    <w:rsid w:val="008A44C5"/>
    <w:rsid w:val="008A5F67"/>
    <w:rsid w:val="008B038D"/>
    <w:rsid w:val="008B14E5"/>
    <w:rsid w:val="008B708D"/>
    <w:rsid w:val="008C0AB0"/>
    <w:rsid w:val="008C3CE1"/>
    <w:rsid w:val="008C670D"/>
    <w:rsid w:val="008D0619"/>
    <w:rsid w:val="008D3808"/>
    <w:rsid w:val="008D78BA"/>
    <w:rsid w:val="008E1A1F"/>
    <w:rsid w:val="008E2493"/>
    <w:rsid w:val="008E2D41"/>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CE1"/>
    <w:rsid w:val="00951344"/>
    <w:rsid w:val="00951B5E"/>
    <w:rsid w:val="009528EF"/>
    <w:rsid w:val="00952C21"/>
    <w:rsid w:val="00954AC7"/>
    <w:rsid w:val="00957608"/>
    <w:rsid w:val="00960D4F"/>
    <w:rsid w:val="009624F0"/>
    <w:rsid w:val="00963405"/>
    <w:rsid w:val="0096436B"/>
    <w:rsid w:val="00964AFF"/>
    <w:rsid w:val="009656BA"/>
    <w:rsid w:val="00966999"/>
    <w:rsid w:val="00972044"/>
    <w:rsid w:val="009726F6"/>
    <w:rsid w:val="00972B55"/>
    <w:rsid w:val="009739B5"/>
    <w:rsid w:val="00974184"/>
    <w:rsid w:val="0098529B"/>
    <w:rsid w:val="00990009"/>
    <w:rsid w:val="00992B86"/>
    <w:rsid w:val="00993348"/>
    <w:rsid w:val="00995151"/>
    <w:rsid w:val="00995F1D"/>
    <w:rsid w:val="00997002"/>
    <w:rsid w:val="009A0A6B"/>
    <w:rsid w:val="009A1000"/>
    <w:rsid w:val="009A2702"/>
    <w:rsid w:val="009A315E"/>
    <w:rsid w:val="009A33FB"/>
    <w:rsid w:val="009A3CEF"/>
    <w:rsid w:val="009A4ED0"/>
    <w:rsid w:val="009A5D3F"/>
    <w:rsid w:val="009A66D8"/>
    <w:rsid w:val="009A6930"/>
    <w:rsid w:val="009B2EC9"/>
    <w:rsid w:val="009B3BFB"/>
    <w:rsid w:val="009B4064"/>
    <w:rsid w:val="009B45C3"/>
    <w:rsid w:val="009B53E7"/>
    <w:rsid w:val="009B5D58"/>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4AD7"/>
    <w:rsid w:val="00A17437"/>
    <w:rsid w:val="00A20BAE"/>
    <w:rsid w:val="00A2326A"/>
    <w:rsid w:val="00A23A78"/>
    <w:rsid w:val="00A27C88"/>
    <w:rsid w:val="00A31F61"/>
    <w:rsid w:val="00A327AC"/>
    <w:rsid w:val="00A34757"/>
    <w:rsid w:val="00A37460"/>
    <w:rsid w:val="00A4418C"/>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64B3"/>
    <w:rsid w:val="00AA077B"/>
    <w:rsid w:val="00AA46DF"/>
    <w:rsid w:val="00AB0BF6"/>
    <w:rsid w:val="00AB1158"/>
    <w:rsid w:val="00AB65D4"/>
    <w:rsid w:val="00AB74E8"/>
    <w:rsid w:val="00AC2B2E"/>
    <w:rsid w:val="00AC6B8E"/>
    <w:rsid w:val="00AD6178"/>
    <w:rsid w:val="00AD6B1C"/>
    <w:rsid w:val="00AD757B"/>
    <w:rsid w:val="00AE2354"/>
    <w:rsid w:val="00AE2369"/>
    <w:rsid w:val="00AE2515"/>
    <w:rsid w:val="00AE434D"/>
    <w:rsid w:val="00AE5ED8"/>
    <w:rsid w:val="00AF20CF"/>
    <w:rsid w:val="00AF2C54"/>
    <w:rsid w:val="00AF57AD"/>
    <w:rsid w:val="00AF61CC"/>
    <w:rsid w:val="00B018CF"/>
    <w:rsid w:val="00B02193"/>
    <w:rsid w:val="00B0323C"/>
    <w:rsid w:val="00B06482"/>
    <w:rsid w:val="00B0668C"/>
    <w:rsid w:val="00B06FF8"/>
    <w:rsid w:val="00B07438"/>
    <w:rsid w:val="00B129A8"/>
    <w:rsid w:val="00B16A69"/>
    <w:rsid w:val="00B17F82"/>
    <w:rsid w:val="00B208B2"/>
    <w:rsid w:val="00B22796"/>
    <w:rsid w:val="00B25411"/>
    <w:rsid w:val="00B27D0D"/>
    <w:rsid w:val="00B32979"/>
    <w:rsid w:val="00B32A22"/>
    <w:rsid w:val="00B3552D"/>
    <w:rsid w:val="00B357BC"/>
    <w:rsid w:val="00B3606B"/>
    <w:rsid w:val="00B36342"/>
    <w:rsid w:val="00B41D95"/>
    <w:rsid w:val="00B444F9"/>
    <w:rsid w:val="00B4613F"/>
    <w:rsid w:val="00B4726A"/>
    <w:rsid w:val="00B475B0"/>
    <w:rsid w:val="00B633C4"/>
    <w:rsid w:val="00B63DC2"/>
    <w:rsid w:val="00B64591"/>
    <w:rsid w:val="00B65522"/>
    <w:rsid w:val="00B721F3"/>
    <w:rsid w:val="00B821C9"/>
    <w:rsid w:val="00B83619"/>
    <w:rsid w:val="00B8727D"/>
    <w:rsid w:val="00BA094C"/>
    <w:rsid w:val="00BA0E3E"/>
    <w:rsid w:val="00BA2BC0"/>
    <w:rsid w:val="00BA63EE"/>
    <w:rsid w:val="00BA694E"/>
    <w:rsid w:val="00BA7865"/>
    <w:rsid w:val="00BA7EA0"/>
    <w:rsid w:val="00BB1106"/>
    <w:rsid w:val="00BB13C0"/>
    <w:rsid w:val="00BB5E90"/>
    <w:rsid w:val="00BB729A"/>
    <w:rsid w:val="00BB75F0"/>
    <w:rsid w:val="00BC0CAB"/>
    <w:rsid w:val="00BC2C9B"/>
    <w:rsid w:val="00BD3B74"/>
    <w:rsid w:val="00BD3E08"/>
    <w:rsid w:val="00BD512C"/>
    <w:rsid w:val="00BD5CA5"/>
    <w:rsid w:val="00BE62CF"/>
    <w:rsid w:val="00BF12AE"/>
    <w:rsid w:val="00BF19F8"/>
    <w:rsid w:val="00C01888"/>
    <w:rsid w:val="00C06773"/>
    <w:rsid w:val="00C1025E"/>
    <w:rsid w:val="00C117D4"/>
    <w:rsid w:val="00C11E86"/>
    <w:rsid w:val="00C1280E"/>
    <w:rsid w:val="00C1388D"/>
    <w:rsid w:val="00C20767"/>
    <w:rsid w:val="00C220FE"/>
    <w:rsid w:val="00C2228B"/>
    <w:rsid w:val="00C3096B"/>
    <w:rsid w:val="00C345E6"/>
    <w:rsid w:val="00C34F52"/>
    <w:rsid w:val="00C37DD1"/>
    <w:rsid w:val="00C40FFD"/>
    <w:rsid w:val="00C4506F"/>
    <w:rsid w:val="00C45125"/>
    <w:rsid w:val="00C45ECD"/>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C6885"/>
    <w:rsid w:val="00CD02E5"/>
    <w:rsid w:val="00CD536C"/>
    <w:rsid w:val="00CD5A74"/>
    <w:rsid w:val="00CD7412"/>
    <w:rsid w:val="00CE01B0"/>
    <w:rsid w:val="00CE5C66"/>
    <w:rsid w:val="00CE6A8F"/>
    <w:rsid w:val="00CF1F2F"/>
    <w:rsid w:val="00CF2EAB"/>
    <w:rsid w:val="00CF4514"/>
    <w:rsid w:val="00CF691F"/>
    <w:rsid w:val="00CF771A"/>
    <w:rsid w:val="00D04BA1"/>
    <w:rsid w:val="00D05EFC"/>
    <w:rsid w:val="00D10C11"/>
    <w:rsid w:val="00D13106"/>
    <w:rsid w:val="00D21FEC"/>
    <w:rsid w:val="00D22E73"/>
    <w:rsid w:val="00D23807"/>
    <w:rsid w:val="00D25833"/>
    <w:rsid w:val="00D27231"/>
    <w:rsid w:val="00D301FD"/>
    <w:rsid w:val="00D30EBE"/>
    <w:rsid w:val="00D35CEC"/>
    <w:rsid w:val="00D37C97"/>
    <w:rsid w:val="00D4074A"/>
    <w:rsid w:val="00D43904"/>
    <w:rsid w:val="00D44992"/>
    <w:rsid w:val="00D45CCD"/>
    <w:rsid w:val="00D46EF7"/>
    <w:rsid w:val="00D61036"/>
    <w:rsid w:val="00D63AE4"/>
    <w:rsid w:val="00D70D1C"/>
    <w:rsid w:val="00D72FAC"/>
    <w:rsid w:val="00D73D93"/>
    <w:rsid w:val="00D759D7"/>
    <w:rsid w:val="00D76F9E"/>
    <w:rsid w:val="00D772EE"/>
    <w:rsid w:val="00D77F18"/>
    <w:rsid w:val="00D83071"/>
    <w:rsid w:val="00D84D5D"/>
    <w:rsid w:val="00D84FF7"/>
    <w:rsid w:val="00D91803"/>
    <w:rsid w:val="00D9262B"/>
    <w:rsid w:val="00D96446"/>
    <w:rsid w:val="00D96AEC"/>
    <w:rsid w:val="00DA07AA"/>
    <w:rsid w:val="00DA4F9C"/>
    <w:rsid w:val="00DA57AA"/>
    <w:rsid w:val="00DA6EF8"/>
    <w:rsid w:val="00DB29D1"/>
    <w:rsid w:val="00DB6472"/>
    <w:rsid w:val="00DC011E"/>
    <w:rsid w:val="00DC102D"/>
    <w:rsid w:val="00DC28F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074B3"/>
    <w:rsid w:val="00E10910"/>
    <w:rsid w:val="00E13761"/>
    <w:rsid w:val="00E139DF"/>
    <w:rsid w:val="00E13A3E"/>
    <w:rsid w:val="00E14827"/>
    <w:rsid w:val="00E1626B"/>
    <w:rsid w:val="00E166AA"/>
    <w:rsid w:val="00E22453"/>
    <w:rsid w:val="00E22C30"/>
    <w:rsid w:val="00E239A3"/>
    <w:rsid w:val="00E23B7F"/>
    <w:rsid w:val="00E2499C"/>
    <w:rsid w:val="00E27479"/>
    <w:rsid w:val="00E3011B"/>
    <w:rsid w:val="00E32F18"/>
    <w:rsid w:val="00E33258"/>
    <w:rsid w:val="00E3333D"/>
    <w:rsid w:val="00E34889"/>
    <w:rsid w:val="00E404DC"/>
    <w:rsid w:val="00E43008"/>
    <w:rsid w:val="00E4557D"/>
    <w:rsid w:val="00E51759"/>
    <w:rsid w:val="00E52A4E"/>
    <w:rsid w:val="00E52CD1"/>
    <w:rsid w:val="00E53C33"/>
    <w:rsid w:val="00E54A76"/>
    <w:rsid w:val="00E550BD"/>
    <w:rsid w:val="00E5675A"/>
    <w:rsid w:val="00E56C2B"/>
    <w:rsid w:val="00E6090D"/>
    <w:rsid w:val="00E62CB4"/>
    <w:rsid w:val="00E62E4F"/>
    <w:rsid w:val="00E63A26"/>
    <w:rsid w:val="00E640E5"/>
    <w:rsid w:val="00E648E0"/>
    <w:rsid w:val="00E64F0A"/>
    <w:rsid w:val="00E6697D"/>
    <w:rsid w:val="00E77972"/>
    <w:rsid w:val="00E815D6"/>
    <w:rsid w:val="00E82219"/>
    <w:rsid w:val="00E836F7"/>
    <w:rsid w:val="00E8593F"/>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B3B"/>
    <w:rsid w:val="00EC2DD8"/>
    <w:rsid w:val="00EC3BE5"/>
    <w:rsid w:val="00ED38D1"/>
    <w:rsid w:val="00ED408F"/>
    <w:rsid w:val="00ED425E"/>
    <w:rsid w:val="00ED7DE9"/>
    <w:rsid w:val="00EE03BF"/>
    <w:rsid w:val="00EE3FF5"/>
    <w:rsid w:val="00EE44BE"/>
    <w:rsid w:val="00EF2743"/>
    <w:rsid w:val="00EF304F"/>
    <w:rsid w:val="00EF39E4"/>
    <w:rsid w:val="00EF3A4D"/>
    <w:rsid w:val="00EF4609"/>
    <w:rsid w:val="00EF5B4E"/>
    <w:rsid w:val="00EF5FAB"/>
    <w:rsid w:val="00EF64F4"/>
    <w:rsid w:val="00EF6FB2"/>
    <w:rsid w:val="00EF73C9"/>
    <w:rsid w:val="00EF7A18"/>
    <w:rsid w:val="00F0000A"/>
    <w:rsid w:val="00F02FB2"/>
    <w:rsid w:val="00F068EA"/>
    <w:rsid w:val="00F10C88"/>
    <w:rsid w:val="00F10D74"/>
    <w:rsid w:val="00F10EE0"/>
    <w:rsid w:val="00F143B2"/>
    <w:rsid w:val="00F15AFD"/>
    <w:rsid w:val="00F16A6A"/>
    <w:rsid w:val="00F16D28"/>
    <w:rsid w:val="00F171EC"/>
    <w:rsid w:val="00F17A1F"/>
    <w:rsid w:val="00F24970"/>
    <w:rsid w:val="00F254A7"/>
    <w:rsid w:val="00F25695"/>
    <w:rsid w:val="00F269CD"/>
    <w:rsid w:val="00F335DC"/>
    <w:rsid w:val="00F4010D"/>
    <w:rsid w:val="00F40E29"/>
    <w:rsid w:val="00F4420D"/>
    <w:rsid w:val="00F45962"/>
    <w:rsid w:val="00F47690"/>
    <w:rsid w:val="00F477DB"/>
    <w:rsid w:val="00F5512A"/>
    <w:rsid w:val="00F56DB8"/>
    <w:rsid w:val="00F57326"/>
    <w:rsid w:val="00F6117B"/>
    <w:rsid w:val="00F6220A"/>
    <w:rsid w:val="00F65463"/>
    <w:rsid w:val="00F6734C"/>
    <w:rsid w:val="00F70BDF"/>
    <w:rsid w:val="00F7183E"/>
    <w:rsid w:val="00F73317"/>
    <w:rsid w:val="00F73405"/>
    <w:rsid w:val="00F7465B"/>
    <w:rsid w:val="00F751C0"/>
    <w:rsid w:val="00F764C6"/>
    <w:rsid w:val="00F80B5A"/>
    <w:rsid w:val="00F81E6E"/>
    <w:rsid w:val="00F87978"/>
    <w:rsid w:val="00F95AEC"/>
    <w:rsid w:val="00FA457F"/>
    <w:rsid w:val="00FA6674"/>
    <w:rsid w:val="00FA6A21"/>
    <w:rsid w:val="00FA7180"/>
    <w:rsid w:val="00FA73F5"/>
    <w:rsid w:val="00FB16D3"/>
    <w:rsid w:val="00FB1CA8"/>
    <w:rsid w:val="00FB6AB8"/>
    <w:rsid w:val="00FC08E6"/>
    <w:rsid w:val="00FC14C4"/>
    <w:rsid w:val="00FC4304"/>
    <w:rsid w:val="00FC5A2B"/>
    <w:rsid w:val="00FD0987"/>
    <w:rsid w:val="00FD39C0"/>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C89A7"/>
  <w15:docId w15:val="{F29465F6-C296-40BB-BA31-4A5CC06FF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 w:type="paragraph" w:styleId="Bezmezer">
    <w:name w:val="No Spacing"/>
    <w:aliases w:val="NADPIS"/>
    <w:uiPriority w:val="1"/>
    <w:qFormat/>
    <w:rsid w:val="002334F5"/>
    <w:pPr>
      <w:spacing w:after="60"/>
      <w:contextualSpacing/>
      <w:jc w:val="both"/>
    </w:pPr>
    <w:rPr>
      <w:rFonts w:ascii="Arial" w:hAnsi="Arial" w:cs="Arial"/>
      <w:sz w:val="22"/>
      <w:szCs w:val="22"/>
    </w:rPr>
  </w:style>
  <w:style w:type="paragraph" w:styleId="Nzev">
    <w:name w:val="Title"/>
    <w:basedOn w:val="Normln"/>
    <w:next w:val="Normln"/>
    <w:link w:val="NzevChar"/>
    <w:qFormat/>
    <w:rsid w:val="002008D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008D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43988078">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dubickykraj.cz/gdpr"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aspi://module='ASPI'&amp;link='183/2006%20Sb.%252396b'&amp;ucin-k-dni='30.12.9999'"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spi://module='ASPI'&amp;link='183/2006%20Sb.%25234'&amp;ucin-k-dni='30.12.999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6" ma:contentTypeDescription="Vytvoří nový dokument" ma:contentTypeScope="" ma:versionID="016dcd3dba6efd51ce0bfb9ec604c35a">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c26be0d22be31ca00f4e855b56c2be3c"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2B0ED-0C1A-4F78-BB37-4F3F7F15FA62}">
  <ds:schemaRefs>
    <ds:schemaRef ds:uri="http://schemas.microsoft.com/sharepoint/v3/contenttype/forms"/>
  </ds:schemaRefs>
</ds:datastoreItem>
</file>

<file path=customXml/itemProps2.xml><?xml version="1.0" encoding="utf-8"?>
<ds:datastoreItem xmlns:ds="http://schemas.openxmlformats.org/officeDocument/2006/customXml" ds:itemID="{BABB33D6-CBAB-466B-9C7F-05E70EC11775}">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3.xml><?xml version="1.0" encoding="utf-8"?>
<ds:datastoreItem xmlns:ds="http://schemas.openxmlformats.org/officeDocument/2006/customXml" ds:itemID="{038B4DF8-01C7-424D-88B9-CC475053F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E1C11D-82B4-4B0C-B3C0-39BADC05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12</Pages>
  <Words>5646</Words>
  <Characters>33278</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Company/>
  <LinksUpToDate>false</LinksUpToDate>
  <CharactersWithSpaces>38847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Semerád Pavel Mgr.</cp:lastModifiedBy>
  <cp:revision>44</cp:revision>
  <cp:lastPrinted>2009-03-23T07:48:00Z</cp:lastPrinted>
  <dcterms:created xsi:type="dcterms:W3CDTF">2021-11-16T09:04:00Z</dcterms:created>
  <dcterms:modified xsi:type="dcterms:W3CDTF">2022-11-04T07:51:00Z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ies>
</file>